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4B4" w:rsidRPr="00CA2300" w:rsidRDefault="00CA2300" w:rsidP="00BF14B4">
      <w:pPr>
        <w:pStyle w:val="Titel"/>
      </w:pPr>
      <w:r w:rsidRPr="00CA2300">
        <w:t>Schnelldiagnostik</w:t>
      </w:r>
      <w:r>
        <w:t xml:space="preserve">: </w:t>
      </w:r>
      <w:r w:rsidRPr="00CA2300">
        <w:t>Virale und bakterielle Erreger werden in Minutenschnelle erkannt</w:t>
      </w:r>
      <w:r>
        <w:t xml:space="preserve"> : </w:t>
      </w:r>
      <w:r>
        <w:t>schnell - einfach -</w:t>
      </w:r>
      <w:r w:rsidRPr="00CA2300">
        <w:t xml:space="preserve"> sicher</w:t>
      </w:r>
      <w:r>
        <w:t>.</w:t>
      </w:r>
    </w:p>
    <w:p w:rsidR="00CA2300" w:rsidRPr="00CA2300" w:rsidRDefault="00CA2300" w:rsidP="00CA2300">
      <w:pPr>
        <w:pStyle w:val="berschrift1"/>
      </w:pPr>
      <w:r w:rsidRPr="00CA2300">
        <w:t>Infektionsdiagnostik</w:t>
      </w:r>
      <w:r>
        <w:t xml:space="preserve">: </w:t>
      </w:r>
      <w:r w:rsidRPr="00CA2300">
        <w:t>Corona Antigen Test</w:t>
      </w:r>
    </w:p>
    <w:p w:rsidR="00CA2300" w:rsidRPr="00CA2300" w:rsidRDefault="00CA2300" w:rsidP="00CA2300">
      <w:r w:rsidRPr="00CA2300">
        <w:t>zum qualitativen Nachweis von Nukleocapsid Protein Antigenen aus SARS-CoV-2 in</w:t>
      </w:r>
      <w:r>
        <w:t xml:space="preserve"> </w:t>
      </w:r>
      <w:r w:rsidRPr="00CA2300">
        <w:t>nasalen/nasopharyngealen Tupferproben.</w:t>
      </w:r>
    </w:p>
    <w:p w:rsidR="00CA2300" w:rsidRPr="00CA2300" w:rsidRDefault="00CA2300" w:rsidP="00CA2300">
      <w:r w:rsidRPr="00CA2300">
        <w:t>COVID-19 (corona virus disease 2019) ist eine durch das</w:t>
      </w:r>
      <w:r>
        <w:t xml:space="preserve"> </w:t>
      </w:r>
      <w:r w:rsidRPr="00CA2300">
        <w:t>Coronavirus SARS-CoV-2 verursachte Atemwegserkrankung. Sie wurde erstmals 2019 in Wuhan beschrieben und verbreitet sich durch Tröpfcheninfektion.</w:t>
      </w:r>
    </w:p>
    <w:p w:rsidR="00CA2300" w:rsidRDefault="00CA2300" w:rsidP="00CA2300">
      <w:r w:rsidRPr="00CA2300">
        <w:t>Die Krankheitsverläufe sind unspezifisch, vielfältig und variieren stark. Neben symptomlosen Infektionen wurden überwiegend milde bis moderate Verläufe beobachtet. Zusätzlich gibt es Berichte von schweren Verläufen, wie beidseitige Lungenentzündungen bis hin zu Lungenversagen und Todesfolge. Ob auch als leicht beschriebene Krankheitsverläufe langfristige Schäden zur Folge haben können, kann bisher nicht ausgeschlossen werden.</w:t>
      </w:r>
    </w:p>
    <w:p w:rsidR="00CA2300" w:rsidRPr="00CA2300" w:rsidRDefault="00CA2300" w:rsidP="00CA2300">
      <w:pPr>
        <w:pStyle w:val="berschrift2"/>
      </w:pPr>
      <w:r w:rsidRPr="00CA2300">
        <w:t>Ihre Vorteile im Überblick</w:t>
      </w:r>
    </w:p>
    <w:p w:rsidR="00CA2300" w:rsidRPr="00CA2300" w:rsidRDefault="00CA2300" w:rsidP="00CA2300">
      <w:pPr>
        <w:pStyle w:val="Listenabsatz"/>
      </w:pPr>
      <w:r w:rsidRPr="00CA2300">
        <w:t>Einfacher Nasalabstrich möglich</w:t>
      </w:r>
    </w:p>
    <w:p w:rsidR="00CA2300" w:rsidRPr="00CA2300" w:rsidRDefault="00CA2300" w:rsidP="00CA2300">
      <w:pPr>
        <w:pStyle w:val="Listenabsatz"/>
      </w:pPr>
      <w:r w:rsidRPr="00CA2300">
        <w:t>Qualitatives Ergebnis in 15 Minuten</w:t>
      </w:r>
    </w:p>
    <w:p w:rsidR="00CA2300" w:rsidRPr="00CA2300" w:rsidRDefault="00CA2300" w:rsidP="00CA2300">
      <w:pPr>
        <w:pStyle w:val="Listenabsatz"/>
      </w:pPr>
      <w:r w:rsidRPr="00CA2300">
        <w:t>Hohe Genauigkeit (98,73%), Sensitivität (97,25%) und Spezifität (&gt;99,9%)</w:t>
      </w:r>
    </w:p>
    <w:p w:rsidR="00CA2300" w:rsidRPr="00CA2300" w:rsidRDefault="00CA2300" w:rsidP="00CA2300">
      <w:pPr>
        <w:pStyle w:val="Listenabsatz"/>
      </w:pPr>
      <w:r w:rsidRPr="00CA2300">
        <w:t>Lagerung bei 2 bis 30 °C</w:t>
      </w:r>
    </w:p>
    <w:p w:rsidR="00CA2300" w:rsidRPr="00CA2300" w:rsidRDefault="00CA2300" w:rsidP="00CA2300">
      <w:pPr>
        <w:pStyle w:val="Listenabsatz"/>
      </w:pPr>
      <w:r w:rsidRPr="00CA2300">
        <w:t>Lange Haltbarkeit von bis zu</w:t>
      </w:r>
      <w:r>
        <w:t xml:space="preserve"> </w:t>
      </w:r>
      <w:r w:rsidRPr="00CA2300">
        <w:t>24 Monaten</w:t>
      </w:r>
    </w:p>
    <w:p w:rsidR="00CA2300" w:rsidRPr="00CA2300" w:rsidRDefault="00CA2300" w:rsidP="00CA2300">
      <w:pPr>
        <w:pStyle w:val="Listenabsatz"/>
      </w:pPr>
      <w:r w:rsidRPr="00CA2300">
        <w:t>Komplettes</w:t>
      </w:r>
      <w:r w:rsidR="000C5240">
        <w:t xml:space="preserve"> Zubehör (Testkassetten, steri</w:t>
      </w:r>
      <w:r w:rsidRPr="00CA2300">
        <w:t>le Abstrichtupfer, Extraktionsröhrchen, Tropfeinsätz</w:t>
      </w:r>
      <w:r w:rsidR="000C5240">
        <w:t>e für Extraktionsröhrchen, Puf</w:t>
      </w:r>
      <w:r w:rsidRPr="00CA2300">
        <w:t>ferlösung, Ständer für Extraktionsröhrchen, Gebrauchsanweisung)</w:t>
      </w:r>
      <w:bookmarkStart w:id="0" w:name="_GoBack"/>
      <w:bookmarkEnd w:id="0"/>
    </w:p>
    <w:p w:rsidR="00CA2300" w:rsidRDefault="00CA2300" w:rsidP="00CA2300">
      <w:pPr>
        <w:pStyle w:val="berschrift2"/>
      </w:pPr>
      <w:r>
        <w:t>Corona Antigen Test</w:t>
      </w:r>
    </w:p>
    <w:p w:rsidR="00CA2300" w:rsidRPr="00CA2300" w:rsidRDefault="00CA2300" w:rsidP="00CA2300">
      <w:r>
        <w:t>Ein schneller immunchromatographischer qualitativer Test zum Nachweis von Nukleocapsid Protein Antigen aus</w:t>
      </w:r>
      <w:r>
        <w:t xml:space="preserve"> </w:t>
      </w:r>
      <w:r>
        <w:t>SARS-CoV-2 in nasalen/nasopharyngealen Tupferproben.</w:t>
      </w:r>
    </w:p>
    <w:p w:rsidR="00CA2300" w:rsidRDefault="00CA2300" w:rsidP="00CA2300">
      <w:pPr>
        <w:pStyle w:val="berschrift3"/>
      </w:pPr>
      <w:r>
        <w:t>Testdurchführung</w:t>
      </w:r>
    </w:p>
    <w:p w:rsidR="00CA2300" w:rsidRDefault="00CA2300" w:rsidP="00A85D25">
      <w:pPr>
        <w:pStyle w:val="Listenabsatz"/>
        <w:numPr>
          <w:ilvl w:val="0"/>
          <w:numId w:val="3"/>
        </w:numPr>
        <w:ind w:left="426"/>
      </w:pPr>
      <w:r>
        <w:t>Entnehmen Sie mithilfe des Abstrichtupfers Sekret aus beiden Nasenlöchern.</w:t>
      </w:r>
      <w:r w:rsidR="00A85D25">
        <w:t xml:space="preserve"> </w:t>
      </w:r>
      <w:r>
        <w:t>Ein nasopharyngealer Abstrich ist ebenfalls möglich. Geben Sie den Tupfer niemals in</w:t>
      </w:r>
      <w:r w:rsidR="00A85D25">
        <w:t xml:space="preserve"> </w:t>
      </w:r>
      <w:r>
        <w:t xml:space="preserve">die Originalverpackung zurück. Wenn ein sofortiger Test nicht </w:t>
      </w:r>
      <w:r>
        <w:lastRenderedPageBreak/>
        <w:t>möglich ist, muss der Tupfer</w:t>
      </w:r>
      <w:r w:rsidR="00A85D25">
        <w:t xml:space="preserve"> </w:t>
      </w:r>
      <w:r>
        <w:t>in einem sauberen Kunststoffröhrchen gelagert und innerhalb von einer Stunde getestet werden.</w:t>
      </w:r>
    </w:p>
    <w:p w:rsidR="00CA2300" w:rsidRDefault="00CA2300" w:rsidP="00A85D25">
      <w:pPr>
        <w:pStyle w:val="Listenabsatz"/>
        <w:numPr>
          <w:ilvl w:val="0"/>
          <w:numId w:val="3"/>
        </w:numPr>
        <w:ind w:left="426"/>
      </w:pPr>
      <w:r>
        <w:t>Stellen Sie das Extraktionsröhrchen in den Ständer und geben Sie 10 Tropfen Pufferlösung hinein.</w:t>
      </w:r>
    </w:p>
    <w:p w:rsidR="00CA2300" w:rsidRDefault="00CA2300" w:rsidP="00A85D25">
      <w:pPr>
        <w:pStyle w:val="Listenabsatz"/>
        <w:numPr>
          <w:ilvl w:val="0"/>
          <w:numId w:val="3"/>
        </w:numPr>
        <w:ind w:left="426"/>
      </w:pPr>
      <w:r>
        <w:t>Stellen Sie den Tupfer in das Extraktionsröhrchen und drehen Sie dabei den Tupfer mindestens 6 Mal.</w:t>
      </w:r>
      <w:r w:rsidR="00A85D25">
        <w:t xml:space="preserve"> </w:t>
      </w:r>
      <w:r>
        <w:t>Drücken Sie dabei den Kopf des Tupfers gegen den Boden und die Seite des Extraktionsröhrchens.</w:t>
      </w:r>
      <w:r w:rsidR="00A85D25">
        <w:t xml:space="preserve"> </w:t>
      </w:r>
      <w:r>
        <w:t>Anschließend lassen sie den Tupfer 1 Minute inkubieren.</w:t>
      </w:r>
    </w:p>
    <w:p w:rsidR="00CA2300" w:rsidRDefault="00CA2300" w:rsidP="00A85D25">
      <w:pPr>
        <w:pStyle w:val="Listenabsatz"/>
        <w:numPr>
          <w:ilvl w:val="0"/>
          <w:numId w:val="3"/>
        </w:numPr>
        <w:ind w:left="426"/>
      </w:pPr>
      <w:r>
        <w:t>Heben Sie den Tupfer an und drücken Sie ihn gut aus. Die extrahierte Lösung wird als Probenmaterial</w:t>
      </w:r>
      <w:r w:rsidR="00A85D25">
        <w:t xml:space="preserve"> </w:t>
      </w:r>
      <w:r>
        <w:t>verwendet. Setzen Sie Anschließend den Tropfeinsatz auf das Extraktionsröhrchen.</w:t>
      </w:r>
    </w:p>
    <w:p w:rsidR="00CA2300" w:rsidRDefault="00CA2300" w:rsidP="00A85D25">
      <w:pPr>
        <w:pStyle w:val="Listenabsatz"/>
        <w:numPr>
          <w:ilvl w:val="0"/>
          <w:numId w:val="3"/>
        </w:numPr>
        <w:ind w:left="426"/>
      </w:pPr>
      <w:r>
        <w:t>Entnehmen Sie die Testkassette dem Folienbeutel und legen Sie diese auf eine saubere, ebene Fläche.</w:t>
      </w:r>
    </w:p>
    <w:p w:rsidR="00A85D25" w:rsidRDefault="00CA2300" w:rsidP="00A85D25">
      <w:pPr>
        <w:pStyle w:val="Listenabsatz"/>
        <w:numPr>
          <w:ilvl w:val="0"/>
          <w:numId w:val="3"/>
        </w:numPr>
        <w:ind w:left="426"/>
      </w:pPr>
      <w:r>
        <w:t>Geben Sie 4 Tropfen Probenmaterial in den Probenschacht (S).</w:t>
      </w:r>
      <w:r w:rsidRPr="00CA2300">
        <w:t xml:space="preserve"> </w:t>
      </w:r>
    </w:p>
    <w:p w:rsidR="00A85D25" w:rsidRDefault="00A85D25" w:rsidP="00A85D25">
      <w:pPr>
        <w:tabs>
          <w:tab w:val="left" w:pos="2020"/>
        </w:tabs>
      </w:pPr>
    </w:p>
    <w:p w:rsidR="00A85D25" w:rsidRDefault="00A85D25" w:rsidP="00A85D25">
      <w:pPr>
        <w:tabs>
          <w:tab w:val="left" w:pos="2020"/>
        </w:tabs>
        <w:rPr>
          <w:b/>
        </w:rPr>
      </w:pPr>
      <w:r w:rsidRPr="00A85D25">
        <w:rPr>
          <w:b/>
        </w:rPr>
        <w:t>Lesen Sie das Testergebnis 15 Minuten nach Zugabe des Probenmaterials ab.</w:t>
      </w:r>
      <w:r w:rsidRPr="00A85D25">
        <w:rPr>
          <w:b/>
        </w:rPr>
        <w:t xml:space="preserve"> </w:t>
      </w:r>
      <w:r w:rsidRPr="00A85D25">
        <w:rPr>
          <w:b/>
        </w:rPr>
        <w:t>Nach 20 Minuten ist das Testergebnis nicht mehr interpretierbar!</w:t>
      </w:r>
    </w:p>
    <w:p w:rsidR="00A85D25" w:rsidRPr="00A85D25" w:rsidRDefault="00A85D25" w:rsidP="00A85D25">
      <w:pPr>
        <w:tabs>
          <w:tab w:val="left" w:pos="2020"/>
        </w:tabs>
        <w:rPr>
          <w:b/>
        </w:rPr>
      </w:pPr>
      <w:r w:rsidRPr="00A85D25">
        <w:rPr>
          <w:b/>
        </w:rPr>
        <w:t>Negativ</w:t>
      </w:r>
      <w:r>
        <w:rPr>
          <w:b/>
        </w:rPr>
        <w:t xml:space="preserve">: </w:t>
      </w:r>
      <w:r w:rsidRPr="00A85D25">
        <w:rPr>
          <w:b/>
        </w:rPr>
        <w:t>Im Kontrollbereich C erscheint eine farbige Linie.</w:t>
      </w:r>
      <w:r>
        <w:rPr>
          <w:b/>
        </w:rPr>
        <w:t xml:space="preserve"> </w:t>
      </w:r>
      <w:r w:rsidRPr="00A85D25">
        <w:rPr>
          <w:b/>
        </w:rPr>
        <w:t>Im Testbereich T erscheint keine farbige Linie.</w:t>
      </w:r>
    </w:p>
    <w:p w:rsidR="00A85D25" w:rsidRDefault="00A85D25" w:rsidP="00A85D25">
      <w:pPr>
        <w:tabs>
          <w:tab w:val="left" w:pos="2020"/>
        </w:tabs>
        <w:rPr>
          <w:b/>
        </w:rPr>
      </w:pPr>
      <w:r w:rsidRPr="00A85D25">
        <w:rPr>
          <w:b/>
        </w:rPr>
        <w:t>Positiv</w:t>
      </w:r>
      <w:r>
        <w:rPr>
          <w:b/>
        </w:rPr>
        <w:t xml:space="preserve">: </w:t>
      </w:r>
      <w:r w:rsidRPr="00A85D25">
        <w:rPr>
          <w:b/>
        </w:rPr>
        <w:t>Es erscheinen zwei farbige Linien, eine im Kontrollbereich C und eine im Testbereich T.</w:t>
      </w:r>
      <w:r>
        <w:rPr>
          <w:b/>
        </w:rPr>
        <w:t xml:space="preserve"> </w:t>
      </w:r>
      <w:r w:rsidRPr="00A85D25">
        <w:rPr>
          <w:b/>
        </w:rPr>
        <w:t>Die Intensität der Testlinie T kann, abhängig von der Konzentration des Antigens in der Probe,</w:t>
      </w:r>
      <w:r>
        <w:rPr>
          <w:b/>
        </w:rPr>
        <w:t xml:space="preserve"> </w:t>
      </w:r>
      <w:r w:rsidRPr="00A85D25">
        <w:rPr>
          <w:b/>
        </w:rPr>
        <w:t>variieren. Jedes Anzeichen einer Linie sollte als positives Ergebnis betrachtet werden.</w:t>
      </w:r>
    </w:p>
    <w:p w:rsidR="00A85D25" w:rsidRPr="00A85D25" w:rsidRDefault="00A85D25" w:rsidP="00A85D25">
      <w:pPr>
        <w:tabs>
          <w:tab w:val="left" w:pos="2020"/>
        </w:tabs>
        <w:rPr>
          <w:b/>
        </w:rPr>
      </w:pPr>
      <w:r w:rsidRPr="00A85D25">
        <w:rPr>
          <w:b/>
        </w:rPr>
        <w:t>Ungültig</w:t>
      </w:r>
      <w:r>
        <w:rPr>
          <w:b/>
        </w:rPr>
        <w:t xml:space="preserve">: </w:t>
      </w:r>
      <w:r w:rsidRPr="00A85D25">
        <w:rPr>
          <w:b/>
        </w:rPr>
        <w:t>Im Kontrollbereich C muss bei der Testdurchführung stets eine rote Linie erscheinen.</w:t>
      </w:r>
      <w:r>
        <w:rPr>
          <w:b/>
        </w:rPr>
        <w:t xml:space="preserve"> </w:t>
      </w:r>
      <w:r w:rsidRPr="00A85D25">
        <w:rPr>
          <w:b/>
        </w:rPr>
        <w:t>Beim Ausbleiben dieser Linie ist der Test in jedem Fall ungültig.</w:t>
      </w:r>
      <w:r>
        <w:rPr>
          <w:b/>
        </w:rPr>
        <w:t xml:space="preserve"> </w:t>
      </w:r>
      <w:r w:rsidRPr="00A85D25">
        <w:rPr>
          <w:b/>
        </w:rPr>
        <w:t>Bitte wiederholen Sie den Test mit einer neuen Testkassette.</w:t>
      </w:r>
    </w:p>
    <w:p w:rsidR="00A85D25" w:rsidRDefault="00A85D25" w:rsidP="00A85D25"/>
    <w:p w:rsidR="00CA2300" w:rsidRDefault="00CA2300" w:rsidP="00A85D25">
      <w:r>
        <w:t>Produkt</w:t>
      </w:r>
      <w:r w:rsidR="00A85D25">
        <w:t>:</w:t>
      </w:r>
      <w:r>
        <w:t xml:space="preserve"> </w:t>
      </w:r>
      <w:r w:rsidR="00A85D25">
        <w:t>Corona Antigen Test</w:t>
      </w:r>
      <w:r w:rsidR="00A85D25">
        <w:t xml:space="preserve">,  </w:t>
      </w:r>
      <w:r>
        <w:t xml:space="preserve">Art.-Nr. </w:t>
      </w:r>
      <w:r w:rsidR="00A85D25">
        <w:t>0230005</w:t>
      </w:r>
      <w:r w:rsidR="00A85D25">
        <w:t xml:space="preserve">, </w:t>
      </w:r>
      <w:r>
        <w:t>Packungsmenge</w:t>
      </w:r>
      <w:r w:rsidR="00A85D25">
        <w:t xml:space="preserve">: </w:t>
      </w:r>
      <w:r w:rsidR="00A85D25">
        <w:t>10 Tests</w:t>
      </w:r>
      <w:r>
        <w:t xml:space="preserve"> Testform</w:t>
      </w:r>
      <w:r w:rsidR="00A85D25">
        <w:t xml:space="preserve">: </w:t>
      </w:r>
      <w:r w:rsidR="00A85D25">
        <w:t>Kassette</w:t>
      </w:r>
      <w:r w:rsidR="00A85D25">
        <w:t xml:space="preserve">, Testmaterial: </w:t>
      </w:r>
      <w:r w:rsidR="00A85D25">
        <w:t>Nasenabstrich</w:t>
      </w:r>
      <w:r w:rsidR="00A85D25">
        <w:t xml:space="preserve">, </w:t>
      </w:r>
      <w:r>
        <w:t>Testdauer</w:t>
      </w:r>
      <w:r w:rsidR="00A85D25">
        <w:t xml:space="preserve">: </w:t>
      </w:r>
      <w:r w:rsidR="00A85D25">
        <w:t>15 Minuten</w:t>
      </w:r>
    </w:p>
    <w:p w:rsidR="00A85D25" w:rsidRDefault="00A85D25" w:rsidP="00A85D25">
      <w:r>
        <w:t>Produkt: Corona Antigen Test,  Art.-Nr. 0230005</w:t>
      </w:r>
      <w:r>
        <w:t>SP</w:t>
      </w:r>
      <w:r>
        <w:t xml:space="preserve">, Packungsmenge: </w:t>
      </w:r>
      <w:r>
        <w:t>20</w:t>
      </w:r>
      <w:r>
        <w:t>0 Tests Testform: Kassette, Testmaterial: Nasenabstrich, Testdauer: 15 Minuten</w:t>
      </w:r>
    </w:p>
    <w:p w:rsidR="00CA2300" w:rsidRPr="006B5321" w:rsidRDefault="00A85D25" w:rsidP="00CA2300">
      <w:pPr>
        <w:rPr>
          <w:lang w:val="en-US"/>
        </w:rPr>
      </w:pPr>
      <w:r w:rsidRPr="006B5321">
        <w:rPr>
          <w:lang w:val="en-US"/>
        </w:rPr>
        <w:t>Certified Quality Management System DIN EN ISO 13485</w:t>
      </w:r>
    </w:p>
    <w:p w:rsidR="006B5321" w:rsidRPr="006B5321" w:rsidRDefault="006B5321" w:rsidP="006B5321">
      <w:pPr>
        <w:pStyle w:val="berschrift4"/>
        <w:rPr>
          <w:lang w:val="en-US"/>
        </w:rPr>
      </w:pPr>
      <w:r w:rsidRPr="006B5321">
        <w:rPr>
          <w:lang w:val="en-US"/>
        </w:rPr>
        <w:t xml:space="preserve">möLab – </w:t>
      </w:r>
      <w:r>
        <w:rPr>
          <w:lang w:val="en-US"/>
        </w:rPr>
        <w:t>p</w:t>
      </w:r>
      <w:r w:rsidRPr="006B5321">
        <w:rPr>
          <w:lang w:val="en-US"/>
        </w:rPr>
        <w:t xml:space="preserve">oint of </w:t>
      </w:r>
      <w:r>
        <w:rPr>
          <w:lang w:val="en-US"/>
        </w:rPr>
        <w:t>care</w:t>
      </w:r>
    </w:p>
    <w:p w:rsidR="00CA2300" w:rsidRPr="00CA2300" w:rsidRDefault="00A85D25" w:rsidP="00A85D25">
      <w:r>
        <w:t>möLab GmbH</w:t>
      </w:r>
      <w:r>
        <w:t xml:space="preserve">, </w:t>
      </w:r>
      <w:r>
        <w:t>Dietrich-Bonhoeffer-Straße 9</w:t>
      </w:r>
      <w:r>
        <w:t xml:space="preserve">, </w:t>
      </w:r>
      <w:r>
        <w:t>40764 Langenfeld</w:t>
      </w:r>
      <w:r>
        <w:t xml:space="preserve">, </w:t>
      </w:r>
      <w:r>
        <w:t xml:space="preserve">Telefon 02173 </w:t>
      </w:r>
      <w:r>
        <w:t>–</w:t>
      </w:r>
      <w:r>
        <w:t xml:space="preserve"> 269900</w:t>
      </w:r>
      <w:r>
        <w:t xml:space="preserve">, </w:t>
      </w:r>
      <w:r>
        <w:t xml:space="preserve">Fax 02173 </w:t>
      </w:r>
      <w:r>
        <w:t>–</w:t>
      </w:r>
      <w:r>
        <w:t xml:space="preserve"> 2699029</w:t>
      </w:r>
      <w:r>
        <w:t xml:space="preserve">, </w:t>
      </w:r>
      <w:r>
        <w:t>www.moelab.de · info@moelab.de</w:t>
      </w:r>
    </w:p>
    <w:sectPr w:rsidR="00CA2300" w:rsidRPr="00CA2300" w:rsidSect="00BF14B4">
      <w:footerReference w:type="default" r:id="rId8"/>
      <w:pgSz w:w="11906" w:h="16838"/>
      <w:pgMar w:top="1701"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2300" w:rsidRDefault="00CA2300" w:rsidP="00BF14B4">
      <w:pPr>
        <w:spacing w:after="0"/>
      </w:pPr>
      <w:r>
        <w:separator/>
      </w:r>
    </w:p>
  </w:endnote>
  <w:endnote w:type="continuationSeparator" w:id="0">
    <w:p w:rsidR="00CA2300" w:rsidRDefault="00CA2300" w:rsidP="00BF14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utiger Neue 1450 Pro Book">
    <w:altName w:val="Corbel"/>
    <w:panose1 w:val="020B0503040304020203"/>
    <w:charset w:val="00"/>
    <w:family w:val="swiss"/>
    <w:pitch w:val="variable"/>
    <w:sig w:usb0="A000002F" w:usb1="5000207B" w:usb2="00000000" w:usb3="00000000" w:csb0="0000009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642792"/>
      <w:docPartObj>
        <w:docPartGallery w:val="Page Numbers (Bottom of Page)"/>
        <w:docPartUnique/>
      </w:docPartObj>
    </w:sdtPr>
    <w:sdtEndPr/>
    <w:sdtContent>
      <w:p w:rsidR="00BF14B4" w:rsidRDefault="00BF14B4">
        <w:pPr>
          <w:pStyle w:val="Fuzeile"/>
          <w:jc w:val="right"/>
        </w:pPr>
        <w:r>
          <w:fldChar w:fldCharType="begin"/>
        </w:r>
        <w:r>
          <w:instrText>PAGE   \* MERGEFORMAT</w:instrText>
        </w:r>
        <w:r>
          <w:fldChar w:fldCharType="separate"/>
        </w:r>
        <w:r w:rsidR="000C5240">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2300" w:rsidRDefault="00CA2300" w:rsidP="00BF14B4">
      <w:pPr>
        <w:spacing w:after="0"/>
      </w:pPr>
      <w:r>
        <w:separator/>
      </w:r>
    </w:p>
  </w:footnote>
  <w:footnote w:type="continuationSeparator" w:id="0">
    <w:p w:rsidR="00CA2300" w:rsidRDefault="00CA2300" w:rsidP="00BF14B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64CA5"/>
    <w:multiLevelType w:val="hybridMultilevel"/>
    <w:tmpl w:val="63DA155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2DDE483D"/>
    <w:multiLevelType w:val="hybridMultilevel"/>
    <w:tmpl w:val="2C0C548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342F3384"/>
    <w:multiLevelType w:val="hybridMultilevel"/>
    <w:tmpl w:val="204696B8"/>
    <w:lvl w:ilvl="0" w:tplc="E4C6280A">
      <w:start w:val="1"/>
      <w:numFmt w:val="bullet"/>
      <w:pStyle w:val="Listenabsatz"/>
      <w:lvlText w:val=""/>
      <w:lvlJc w:val="left"/>
      <w:pPr>
        <w:ind w:left="1440" w:hanging="360"/>
      </w:pPr>
      <w:rPr>
        <w:rFonts w:ascii="Symbol" w:hAnsi="Symbol" w:hint="default"/>
        <w:color w:val="008000"/>
        <w:sz w:val="28"/>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300"/>
    <w:rsid w:val="00092B52"/>
    <w:rsid w:val="000B3EB6"/>
    <w:rsid w:val="000C5240"/>
    <w:rsid w:val="001A2392"/>
    <w:rsid w:val="00257D06"/>
    <w:rsid w:val="00274E02"/>
    <w:rsid w:val="003D20C5"/>
    <w:rsid w:val="0042045F"/>
    <w:rsid w:val="006634EB"/>
    <w:rsid w:val="006B5321"/>
    <w:rsid w:val="00733D3F"/>
    <w:rsid w:val="00A85D25"/>
    <w:rsid w:val="00BF14B4"/>
    <w:rsid w:val="00CA2300"/>
    <w:rsid w:val="00D06F1A"/>
    <w:rsid w:val="00DB0EA3"/>
    <w:rsid w:val="00F67592"/>
    <w:rsid w:val="00F87F3D"/>
    <w:rsid w:val="00FE57A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A85D25"/>
    <w:pPr>
      <w:spacing w:after="240"/>
    </w:pPr>
    <w:rPr>
      <w:rFonts w:ascii="Frutiger Neue 1450 Pro Book" w:hAnsi="Frutiger Neue 1450 Pro Book"/>
      <w:sz w:val="24"/>
    </w:rPr>
  </w:style>
  <w:style w:type="paragraph" w:styleId="berschrift1">
    <w:name w:val="heading 1"/>
    <w:basedOn w:val="Standard"/>
    <w:next w:val="Standard"/>
    <w:link w:val="berschrift1Zchn"/>
    <w:uiPriority w:val="9"/>
    <w:qFormat/>
    <w:rsid w:val="00BF14B4"/>
    <w:pPr>
      <w:keepNext/>
      <w:keepLines/>
      <w:spacing w:before="480" w:after="120" w:line="500" w:lineRule="atLeast"/>
      <w:outlineLvl w:val="0"/>
    </w:pPr>
    <w:rPr>
      <w:rFonts w:ascii="Calibri" w:eastAsiaTheme="majorEastAsia" w:hAnsi="Calibri" w:cstheme="majorBidi"/>
      <w:b/>
      <w:bCs/>
      <w:color w:val="006600"/>
      <w:sz w:val="44"/>
      <w:szCs w:val="28"/>
    </w:rPr>
  </w:style>
  <w:style w:type="paragraph" w:styleId="berschrift2">
    <w:name w:val="heading 2"/>
    <w:basedOn w:val="Standard"/>
    <w:next w:val="Standard"/>
    <w:link w:val="berschrift2Zchn"/>
    <w:uiPriority w:val="9"/>
    <w:unhideWhenUsed/>
    <w:qFormat/>
    <w:rsid w:val="00BF14B4"/>
    <w:pPr>
      <w:keepNext/>
      <w:keepLines/>
      <w:spacing w:before="360" w:after="120"/>
      <w:outlineLvl w:val="1"/>
    </w:pPr>
    <w:rPr>
      <w:rFonts w:ascii="Calibri" w:eastAsiaTheme="majorEastAsia" w:hAnsi="Calibri" w:cstheme="majorBidi"/>
      <w:b/>
      <w:bCs/>
      <w:sz w:val="40"/>
      <w:szCs w:val="26"/>
    </w:rPr>
  </w:style>
  <w:style w:type="paragraph" w:styleId="berschrift3">
    <w:name w:val="heading 3"/>
    <w:basedOn w:val="Standard"/>
    <w:next w:val="Standard"/>
    <w:link w:val="berschrift3Zchn"/>
    <w:uiPriority w:val="9"/>
    <w:unhideWhenUsed/>
    <w:qFormat/>
    <w:rsid w:val="0042045F"/>
    <w:pPr>
      <w:keepNext/>
      <w:keepLines/>
      <w:spacing w:before="360" w:after="120"/>
      <w:outlineLvl w:val="2"/>
    </w:pPr>
    <w:rPr>
      <w:rFonts w:ascii="Calibri" w:eastAsiaTheme="majorEastAsia" w:hAnsi="Calibri" w:cstheme="majorBidi"/>
      <w:b/>
      <w:bCs/>
      <w:sz w:val="32"/>
    </w:rPr>
  </w:style>
  <w:style w:type="paragraph" w:styleId="berschrift4">
    <w:name w:val="heading 4"/>
    <w:basedOn w:val="Standard"/>
    <w:next w:val="Standard"/>
    <w:link w:val="berschrift4Zchn"/>
    <w:uiPriority w:val="9"/>
    <w:unhideWhenUsed/>
    <w:qFormat/>
    <w:rsid w:val="00733D3F"/>
    <w:pPr>
      <w:keepNext/>
      <w:keepLines/>
      <w:spacing w:before="200" w:after="0"/>
      <w:outlineLvl w:val="3"/>
    </w:pPr>
    <w:rPr>
      <w:rFonts w:eastAsiaTheme="majorEastAsia" w:cstheme="majorBidi"/>
      <w:b/>
      <w:bCs/>
      <w:iCs/>
    </w:rPr>
  </w:style>
  <w:style w:type="paragraph" w:styleId="berschrift5">
    <w:name w:val="heading 5"/>
    <w:basedOn w:val="Standard"/>
    <w:next w:val="Standard"/>
    <w:link w:val="berschrift5Zchn"/>
    <w:uiPriority w:val="9"/>
    <w:unhideWhenUsed/>
    <w:rsid w:val="00733D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unhideWhenUsed/>
    <w:rsid w:val="00733D3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14B4"/>
    <w:pPr>
      <w:tabs>
        <w:tab w:val="center" w:pos="4536"/>
        <w:tab w:val="right" w:pos="9072"/>
      </w:tabs>
    </w:pPr>
  </w:style>
  <w:style w:type="character" w:customStyle="1" w:styleId="KopfzeileZchn">
    <w:name w:val="Kopfzeile Zchn"/>
    <w:basedOn w:val="Absatz-Standardschriftart"/>
    <w:link w:val="Kopfzeile"/>
    <w:uiPriority w:val="99"/>
    <w:rsid w:val="00BF14B4"/>
  </w:style>
  <w:style w:type="paragraph" w:styleId="Fuzeile">
    <w:name w:val="footer"/>
    <w:basedOn w:val="Standard"/>
    <w:link w:val="FuzeileZchn"/>
    <w:uiPriority w:val="99"/>
    <w:unhideWhenUsed/>
    <w:rsid w:val="00BF14B4"/>
    <w:pPr>
      <w:tabs>
        <w:tab w:val="center" w:pos="4536"/>
        <w:tab w:val="right" w:pos="9072"/>
      </w:tabs>
    </w:pPr>
    <w:rPr>
      <w:b/>
      <w:color w:val="006600"/>
      <w:sz w:val="32"/>
    </w:rPr>
  </w:style>
  <w:style w:type="character" w:customStyle="1" w:styleId="FuzeileZchn">
    <w:name w:val="Fußzeile Zchn"/>
    <w:basedOn w:val="Absatz-Standardschriftart"/>
    <w:link w:val="Fuzeile"/>
    <w:uiPriority w:val="99"/>
    <w:rsid w:val="00BF14B4"/>
    <w:rPr>
      <w:b/>
      <w:color w:val="006600"/>
      <w:sz w:val="32"/>
    </w:rPr>
  </w:style>
  <w:style w:type="character" w:customStyle="1" w:styleId="berschrift1Zchn">
    <w:name w:val="Überschrift 1 Zchn"/>
    <w:basedOn w:val="Absatz-Standardschriftart"/>
    <w:link w:val="berschrift1"/>
    <w:uiPriority w:val="9"/>
    <w:rsid w:val="00BF14B4"/>
    <w:rPr>
      <w:rFonts w:eastAsiaTheme="majorEastAsia" w:cstheme="majorBidi"/>
      <w:b/>
      <w:bCs/>
      <w:color w:val="006600"/>
      <w:sz w:val="44"/>
      <w:szCs w:val="28"/>
    </w:rPr>
  </w:style>
  <w:style w:type="character" w:customStyle="1" w:styleId="berschrift2Zchn">
    <w:name w:val="Überschrift 2 Zchn"/>
    <w:basedOn w:val="Absatz-Standardschriftart"/>
    <w:link w:val="berschrift2"/>
    <w:uiPriority w:val="9"/>
    <w:rsid w:val="00BF14B4"/>
    <w:rPr>
      <w:rFonts w:eastAsiaTheme="majorEastAsia" w:cstheme="majorBidi"/>
      <w:b/>
      <w:bCs/>
      <w:sz w:val="40"/>
      <w:szCs w:val="26"/>
    </w:rPr>
  </w:style>
  <w:style w:type="paragraph" w:styleId="Titel">
    <w:name w:val="Title"/>
    <w:basedOn w:val="Standard"/>
    <w:next w:val="Standard"/>
    <w:link w:val="TitelZchn"/>
    <w:uiPriority w:val="10"/>
    <w:qFormat/>
    <w:rsid w:val="00BF14B4"/>
    <w:pPr>
      <w:pBdr>
        <w:bottom w:val="single" w:sz="8" w:space="4" w:color="006600"/>
      </w:pBdr>
      <w:spacing w:after="300"/>
      <w:contextualSpacing/>
    </w:pPr>
    <w:rPr>
      <w:rFonts w:eastAsiaTheme="majorEastAsia" w:cstheme="majorBidi"/>
      <w:spacing w:val="5"/>
      <w:kern w:val="28"/>
      <w:sz w:val="32"/>
      <w:szCs w:val="52"/>
    </w:rPr>
  </w:style>
  <w:style w:type="character" w:customStyle="1" w:styleId="TitelZchn">
    <w:name w:val="Titel Zchn"/>
    <w:basedOn w:val="Absatz-Standardschriftart"/>
    <w:link w:val="Titel"/>
    <w:uiPriority w:val="10"/>
    <w:rsid w:val="00BF14B4"/>
    <w:rPr>
      <w:rFonts w:ascii="Arial" w:eastAsiaTheme="majorEastAsia" w:hAnsi="Arial" w:cstheme="majorBidi"/>
      <w:spacing w:val="5"/>
      <w:kern w:val="28"/>
      <w:sz w:val="32"/>
      <w:szCs w:val="52"/>
    </w:rPr>
  </w:style>
  <w:style w:type="character" w:styleId="Fett">
    <w:name w:val="Strong"/>
    <w:basedOn w:val="Absatz-Standardschriftart"/>
    <w:uiPriority w:val="22"/>
    <w:qFormat/>
    <w:rsid w:val="00BF14B4"/>
    <w:rPr>
      <w:b/>
      <w:bCs/>
    </w:rPr>
  </w:style>
  <w:style w:type="character" w:customStyle="1" w:styleId="berschrift3Zchn">
    <w:name w:val="Überschrift 3 Zchn"/>
    <w:basedOn w:val="Absatz-Standardschriftart"/>
    <w:link w:val="berschrift3"/>
    <w:uiPriority w:val="9"/>
    <w:rsid w:val="0042045F"/>
    <w:rPr>
      <w:rFonts w:eastAsiaTheme="majorEastAsia" w:cstheme="majorBidi"/>
      <w:b/>
      <w:bCs/>
      <w:sz w:val="32"/>
    </w:rPr>
  </w:style>
  <w:style w:type="character" w:customStyle="1" w:styleId="berschrift4Zchn">
    <w:name w:val="Überschrift 4 Zchn"/>
    <w:basedOn w:val="Absatz-Standardschriftart"/>
    <w:link w:val="berschrift4"/>
    <w:uiPriority w:val="9"/>
    <w:rsid w:val="00733D3F"/>
    <w:rPr>
      <w:rFonts w:ascii="Arial" w:eastAsiaTheme="majorEastAsia" w:hAnsi="Arial" w:cstheme="majorBidi"/>
      <w:b/>
      <w:bCs/>
      <w:iCs/>
      <w:sz w:val="24"/>
    </w:rPr>
  </w:style>
  <w:style w:type="paragraph" w:styleId="Listenabsatz">
    <w:name w:val="List Paragraph"/>
    <w:basedOn w:val="Standard"/>
    <w:uiPriority w:val="34"/>
    <w:qFormat/>
    <w:rsid w:val="00733D3F"/>
    <w:pPr>
      <w:numPr>
        <w:numId w:val="1"/>
      </w:numPr>
      <w:spacing w:after="0"/>
      <w:ind w:left="641" w:hanging="357"/>
      <w:contextualSpacing/>
    </w:pPr>
  </w:style>
  <w:style w:type="character" w:customStyle="1" w:styleId="berschrift5Zchn">
    <w:name w:val="Überschrift 5 Zchn"/>
    <w:basedOn w:val="Absatz-Standardschriftart"/>
    <w:link w:val="berschrift5"/>
    <w:uiPriority w:val="9"/>
    <w:rsid w:val="00733D3F"/>
    <w:rPr>
      <w:rFonts w:asciiTheme="majorHAnsi" w:eastAsiaTheme="majorEastAsia" w:hAnsiTheme="majorHAnsi" w:cstheme="majorBidi"/>
      <w:color w:val="243F60" w:themeColor="accent1" w:themeShade="7F"/>
      <w:sz w:val="24"/>
    </w:rPr>
  </w:style>
  <w:style w:type="character" w:customStyle="1" w:styleId="berschrift6Zchn">
    <w:name w:val="Überschrift 6 Zchn"/>
    <w:basedOn w:val="Absatz-Standardschriftart"/>
    <w:link w:val="berschrift6"/>
    <w:uiPriority w:val="9"/>
    <w:rsid w:val="00733D3F"/>
    <w:rPr>
      <w:rFonts w:asciiTheme="majorHAnsi" w:eastAsiaTheme="majorEastAsia" w:hAnsiTheme="majorHAnsi" w:cstheme="majorBidi"/>
      <w:i/>
      <w:iCs/>
      <w:color w:val="243F60" w:themeColor="accent1" w:themeShade="7F"/>
      <w:sz w:val="24"/>
    </w:rPr>
  </w:style>
  <w:style w:type="paragraph" w:styleId="Untertitel">
    <w:name w:val="Subtitle"/>
    <w:basedOn w:val="Standard"/>
    <w:next w:val="Standard"/>
    <w:link w:val="UntertitelZchn"/>
    <w:uiPriority w:val="11"/>
    <w:rsid w:val="00733D3F"/>
    <w:pPr>
      <w:numPr>
        <w:ilvl w:val="1"/>
      </w:numPr>
    </w:pPr>
    <w:rPr>
      <w:rFonts w:asciiTheme="majorHAnsi" w:eastAsiaTheme="majorEastAsia" w:hAnsiTheme="majorHAnsi" w:cstheme="majorBidi"/>
      <w:i/>
      <w:iCs/>
      <w:color w:val="4F81BD" w:themeColor="accent1"/>
      <w:spacing w:val="15"/>
      <w:szCs w:val="24"/>
    </w:rPr>
  </w:style>
  <w:style w:type="character" w:customStyle="1" w:styleId="UntertitelZchn">
    <w:name w:val="Untertitel Zchn"/>
    <w:basedOn w:val="Absatz-Standardschriftart"/>
    <w:link w:val="Untertitel"/>
    <w:uiPriority w:val="11"/>
    <w:rsid w:val="00733D3F"/>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A85D25"/>
    <w:pPr>
      <w:spacing w:after="240"/>
    </w:pPr>
    <w:rPr>
      <w:rFonts w:ascii="Frutiger Neue 1450 Pro Book" w:hAnsi="Frutiger Neue 1450 Pro Book"/>
      <w:sz w:val="24"/>
    </w:rPr>
  </w:style>
  <w:style w:type="paragraph" w:styleId="berschrift1">
    <w:name w:val="heading 1"/>
    <w:basedOn w:val="Standard"/>
    <w:next w:val="Standard"/>
    <w:link w:val="berschrift1Zchn"/>
    <w:uiPriority w:val="9"/>
    <w:qFormat/>
    <w:rsid w:val="00BF14B4"/>
    <w:pPr>
      <w:keepNext/>
      <w:keepLines/>
      <w:spacing w:before="480" w:after="120" w:line="500" w:lineRule="atLeast"/>
      <w:outlineLvl w:val="0"/>
    </w:pPr>
    <w:rPr>
      <w:rFonts w:ascii="Calibri" w:eastAsiaTheme="majorEastAsia" w:hAnsi="Calibri" w:cstheme="majorBidi"/>
      <w:b/>
      <w:bCs/>
      <w:color w:val="006600"/>
      <w:sz w:val="44"/>
      <w:szCs w:val="28"/>
    </w:rPr>
  </w:style>
  <w:style w:type="paragraph" w:styleId="berschrift2">
    <w:name w:val="heading 2"/>
    <w:basedOn w:val="Standard"/>
    <w:next w:val="Standard"/>
    <w:link w:val="berschrift2Zchn"/>
    <w:uiPriority w:val="9"/>
    <w:unhideWhenUsed/>
    <w:qFormat/>
    <w:rsid w:val="00BF14B4"/>
    <w:pPr>
      <w:keepNext/>
      <w:keepLines/>
      <w:spacing w:before="360" w:after="120"/>
      <w:outlineLvl w:val="1"/>
    </w:pPr>
    <w:rPr>
      <w:rFonts w:ascii="Calibri" w:eastAsiaTheme="majorEastAsia" w:hAnsi="Calibri" w:cstheme="majorBidi"/>
      <w:b/>
      <w:bCs/>
      <w:sz w:val="40"/>
      <w:szCs w:val="26"/>
    </w:rPr>
  </w:style>
  <w:style w:type="paragraph" w:styleId="berschrift3">
    <w:name w:val="heading 3"/>
    <w:basedOn w:val="Standard"/>
    <w:next w:val="Standard"/>
    <w:link w:val="berschrift3Zchn"/>
    <w:uiPriority w:val="9"/>
    <w:unhideWhenUsed/>
    <w:qFormat/>
    <w:rsid w:val="0042045F"/>
    <w:pPr>
      <w:keepNext/>
      <w:keepLines/>
      <w:spacing w:before="360" w:after="120"/>
      <w:outlineLvl w:val="2"/>
    </w:pPr>
    <w:rPr>
      <w:rFonts w:ascii="Calibri" w:eastAsiaTheme="majorEastAsia" w:hAnsi="Calibri" w:cstheme="majorBidi"/>
      <w:b/>
      <w:bCs/>
      <w:sz w:val="32"/>
    </w:rPr>
  </w:style>
  <w:style w:type="paragraph" w:styleId="berschrift4">
    <w:name w:val="heading 4"/>
    <w:basedOn w:val="Standard"/>
    <w:next w:val="Standard"/>
    <w:link w:val="berschrift4Zchn"/>
    <w:uiPriority w:val="9"/>
    <w:unhideWhenUsed/>
    <w:qFormat/>
    <w:rsid w:val="00733D3F"/>
    <w:pPr>
      <w:keepNext/>
      <w:keepLines/>
      <w:spacing w:before="200" w:after="0"/>
      <w:outlineLvl w:val="3"/>
    </w:pPr>
    <w:rPr>
      <w:rFonts w:eastAsiaTheme="majorEastAsia" w:cstheme="majorBidi"/>
      <w:b/>
      <w:bCs/>
      <w:iCs/>
    </w:rPr>
  </w:style>
  <w:style w:type="paragraph" w:styleId="berschrift5">
    <w:name w:val="heading 5"/>
    <w:basedOn w:val="Standard"/>
    <w:next w:val="Standard"/>
    <w:link w:val="berschrift5Zchn"/>
    <w:uiPriority w:val="9"/>
    <w:unhideWhenUsed/>
    <w:rsid w:val="00733D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unhideWhenUsed/>
    <w:rsid w:val="00733D3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14B4"/>
    <w:pPr>
      <w:tabs>
        <w:tab w:val="center" w:pos="4536"/>
        <w:tab w:val="right" w:pos="9072"/>
      </w:tabs>
    </w:pPr>
  </w:style>
  <w:style w:type="character" w:customStyle="1" w:styleId="KopfzeileZchn">
    <w:name w:val="Kopfzeile Zchn"/>
    <w:basedOn w:val="Absatz-Standardschriftart"/>
    <w:link w:val="Kopfzeile"/>
    <w:uiPriority w:val="99"/>
    <w:rsid w:val="00BF14B4"/>
  </w:style>
  <w:style w:type="paragraph" w:styleId="Fuzeile">
    <w:name w:val="footer"/>
    <w:basedOn w:val="Standard"/>
    <w:link w:val="FuzeileZchn"/>
    <w:uiPriority w:val="99"/>
    <w:unhideWhenUsed/>
    <w:rsid w:val="00BF14B4"/>
    <w:pPr>
      <w:tabs>
        <w:tab w:val="center" w:pos="4536"/>
        <w:tab w:val="right" w:pos="9072"/>
      </w:tabs>
    </w:pPr>
    <w:rPr>
      <w:b/>
      <w:color w:val="006600"/>
      <w:sz w:val="32"/>
    </w:rPr>
  </w:style>
  <w:style w:type="character" w:customStyle="1" w:styleId="FuzeileZchn">
    <w:name w:val="Fußzeile Zchn"/>
    <w:basedOn w:val="Absatz-Standardschriftart"/>
    <w:link w:val="Fuzeile"/>
    <w:uiPriority w:val="99"/>
    <w:rsid w:val="00BF14B4"/>
    <w:rPr>
      <w:b/>
      <w:color w:val="006600"/>
      <w:sz w:val="32"/>
    </w:rPr>
  </w:style>
  <w:style w:type="character" w:customStyle="1" w:styleId="berschrift1Zchn">
    <w:name w:val="Überschrift 1 Zchn"/>
    <w:basedOn w:val="Absatz-Standardschriftart"/>
    <w:link w:val="berschrift1"/>
    <w:uiPriority w:val="9"/>
    <w:rsid w:val="00BF14B4"/>
    <w:rPr>
      <w:rFonts w:eastAsiaTheme="majorEastAsia" w:cstheme="majorBidi"/>
      <w:b/>
      <w:bCs/>
      <w:color w:val="006600"/>
      <w:sz w:val="44"/>
      <w:szCs w:val="28"/>
    </w:rPr>
  </w:style>
  <w:style w:type="character" w:customStyle="1" w:styleId="berschrift2Zchn">
    <w:name w:val="Überschrift 2 Zchn"/>
    <w:basedOn w:val="Absatz-Standardschriftart"/>
    <w:link w:val="berschrift2"/>
    <w:uiPriority w:val="9"/>
    <w:rsid w:val="00BF14B4"/>
    <w:rPr>
      <w:rFonts w:eastAsiaTheme="majorEastAsia" w:cstheme="majorBidi"/>
      <w:b/>
      <w:bCs/>
      <w:sz w:val="40"/>
      <w:szCs w:val="26"/>
    </w:rPr>
  </w:style>
  <w:style w:type="paragraph" w:styleId="Titel">
    <w:name w:val="Title"/>
    <w:basedOn w:val="Standard"/>
    <w:next w:val="Standard"/>
    <w:link w:val="TitelZchn"/>
    <w:uiPriority w:val="10"/>
    <w:qFormat/>
    <w:rsid w:val="00BF14B4"/>
    <w:pPr>
      <w:pBdr>
        <w:bottom w:val="single" w:sz="8" w:space="4" w:color="006600"/>
      </w:pBdr>
      <w:spacing w:after="300"/>
      <w:contextualSpacing/>
    </w:pPr>
    <w:rPr>
      <w:rFonts w:eastAsiaTheme="majorEastAsia" w:cstheme="majorBidi"/>
      <w:spacing w:val="5"/>
      <w:kern w:val="28"/>
      <w:sz w:val="32"/>
      <w:szCs w:val="52"/>
    </w:rPr>
  </w:style>
  <w:style w:type="character" w:customStyle="1" w:styleId="TitelZchn">
    <w:name w:val="Titel Zchn"/>
    <w:basedOn w:val="Absatz-Standardschriftart"/>
    <w:link w:val="Titel"/>
    <w:uiPriority w:val="10"/>
    <w:rsid w:val="00BF14B4"/>
    <w:rPr>
      <w:rFonts w:ascii="Arial" w:eastAsiaTheme="majorEastAsia" w:hAnsi="Arial" w:cstheme="majorBidi"/>
      <w:spacing w:val="5"/>
      <w:kern w:val="28"/>
      <w:sz w:val="32"/>
      <w:szCs w:val="52"/>
    </w:rPr>
  </w:style>
  <w:style w:type="character" w:styleId="Fett">
    <w:name w:val="Strong"/>
    <w:basedOn w:val="Absatz-Standardschriftart"/>
    <w:uiPriority w:val="22"/>
    <w:qFormat/>
    <w:rsid w:val="00BF14B4"/>
    <w:rPr>
      <w:b/>
      <w:bCs/>
    </w:rPr>
  </w:style>
  <w:style w:type="character" w:customStyle="1" w:styleId="berschrift3Zchn">
    <w:name w:val="Überschrift 3 Zchn"/>
    <w:basedOn w:val="Absatz-Standardschriftart"/>
    <w:link w:val="berschrift3"/>
    <w:uiPriority w:val="9"/>
    <w:rsid w:val="0042045F"/>
    <w:rPr>
      <w:rFonts w:eastAsiaTheme="majorEastAsia" w:cstheme="majorBidi"/>
      <w:b/>
      <w:bCs/>
      <w:sz w:val="32"/>
    </w:rPr>
  </w:style>
  <w:style w:type="character" w:customStyle="1" w:styleId="berschrift4Zchn">
    <w:name w:val="Überschrift 4 Zchn"/>
    <w:basedOn w:val="Absatz-Standardschriftart"/>
    <w:link w:val="berschrift4"/>
    <w:uiPriority w:val="9"/>
    <w:rsid w:val="00733D3F"/>
    <w:rPr>
      <w:rFonts w:ascii="Arial" w:eastAsiaTheme="majorEastAsia" w:hAnsi="Arial" w:cstheme="majorBidi"/>
      <w:b/>
      <w:bCs/>
      <w:iCs/>
      <w:sz w:val="24"/>
    </w:rPr>
  </w:style>
  <w:style w:type="paragraph" w:styleId="Listenabsatz">
    <w:name w:val="List Paragraph"/>
    <w:basedOn w:val="Standard"/>
    <w:uiPriority w:val="34"/>
    <w:qFormat/>
    <w:rsid w:val="00733D3F"/>
    <w:pPr>
      <w:numPr>
        <w:numId w:val="1"/>
      </w:numPr>
      <w:spacing w:after="0"/>
      <w:ind w:left="641" w:hanging="357"/>
      <w:contextualSpacing/>
    </w:pPr>
  </w:style>
  <w:style w:type="character" w:customStyle="1" w:styleId="berschrift5Zchn">
    <w:name w:val="Überschrift 5 Zchn"/>
    <w:basedOn w:val="Absatz-Standardschriftart"/>
    <w:link w:val="berschrift5"/>
    <w:uiPriority w:val="9"/>
    <w:rsid w:val="00733D3F"/>
    <w:rPr>
      <w:rFonts w:asciiTheme="majorHAnsi" w:eastAsiaTheme="majorEastAsia" w:hAnsiTheme="majorHAnsi" w:cstheme="majorBidi"/>
      <w:color w:val="243F60" w:themeColor="accent1" w:themeShade="7F"/>
      <w:sz w:val="24"/>
    </w:rPr>
  </w:style>
  <w:style w:type="character" w:customStyle="1" w:styleId="berschrift6Zchn">
    <w:name w:val="Überschrift 6 Zchn"/>
    <w:basedOn w:val="Absatz-Standardschriftart"/>
    <w:link w:val="berschrift6"/>
    <w:uiPriority w:val="9"/>
    <w:rsid w:val="00733D3F"/>
    <w:rPr>
      <w:rFonts w:asciiTheme="majorHAnsi" w:eastAsiaTheme="majorEastAsia" w:hAnsiTheme="majorHAnsi" w:cstheme="majorBidi"/>
      <w:i/>
      <w:iCs/>
      <w:color w:val="243F60" w:themeColor="accent1" w:themeShade="7F"/>
      <w:sz w:val="24"/>
    </w:rPr>
  </w:style>
  <w:style w:type="paragraph" w:styleId="Untertitel">
    <w:name w:val="Subtitle"/>
    <w:basedOn w:val="Standard"/>
    <w:next w:val="Standard"/>
    <w:link w:val="UntertitelZchn"/>
    <w:uiPriority w:val="11"/>
    <w:rsid w:val="00733D3F"/>
    <w:pPr>
      <w:numPr>
        <w:ilvl w:val="1"/>
      </w:numPr>
    </w:pPr>
    <w:rPr>
      <w:rFonts w:asciiTheme="majorHAnsi" w:eastAsiaTheme="majorEastAsia" w:hAnsiTheme="majorHAnsi" w:cstheme="majorBidi"/>
      <w:i/>
      <w:iCs/>
      <w:color w:val="4F81BD" w:themeColor="accent1"/>
      <w:spacing w:val="15"/>
      <w:szCs w:val="24"/>
    </w:rPr>
  </w:style>
  <w:style w:type="character" w:customStyle="1" w:styleId="UntertitelZchn">
    <w:name w:val="Untertitel Zchn"/>
    <w:basedOn w:val="Absatz-Standardschriftart"/>
    <w:link w:val="Untertitel"/>
    <w:uiPriority w:val="11"/>
    <w:rsid w:val="00733D3F"/>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oltenier\AppData\Roaming\Microsoft\Templates\blista%20DV%20-%20Berich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blista DV - Bericht.dotx</Template>
  <TotalTime>0</TotalTime>
  <Pages>2</Pages>
  <Words>522</Words>
  <Characters>3289</Characters>
  <Application>Microsoft Office Word</Application>
  <DocSecurity>0</DocSecurity>
  <Lines>27</Lines>
  <Paragraphs>7</Paragraphs>
  <ScaleCrop>false</ScaleCrop>
  <HeadingPairs>
    <vt:vector size="4" baseType="variant">
      <vt:variant>
        <vt:lpstr>Titel</vt:lpstr>
      </vt:variant>
      <vt:variant>
        <vt:i4>1</vt:i4>
      </vt:variant>
      <vt:variant>
        <vt:lpstr>Überschriften</vt:lpstr>
      </vt:variant>
      <vt:variant>
        <vt:i4>4</vt:i4>
      </vt:variant>
    </vt:vector>
  </HeadingPairs>
  <TitlesOfParts>
    <vt:vector size="5" baseType="lpstr">
      <vt:lpstr/>
      <vt:lpstr>Infektionsdiagnostik: Corona Antigen Test</vt:lpstr>
      <vt:lpstr>    Ihre Vorteile im Überblick</vt:lpstr>
      <vt:lpstr>    Corona Antigen Test</vt:lpstr>
      <vt:lpstr>        Testdurchführung</vt:lpstr>
    </vt:vector>
  </TitlesOfParts>
  <Company>Deutsche Blindenstudienanstalt e.V.</Company>
  <LinksUpToDate>false</LinksUpToDate>
  <CharactersWithSpaces>3804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Troltenier</dc:creator>
  <cp:lastModifiedBy>Troltenier</cp:lastModifiedBy>
  <cp:revision>2</cp:revision>
  <dcterms:created xsi:type="dcterms:W3CDTF">2021-03-16T10:23:00Z</dcterms:created>
  <dcterms:modified xsi:type="dcterms:W3CDTF">2021-03-16T10:52:00Z</dcterms:modified>
</cp:coreProperties>
</file>