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B4" w:rsidRPr="004B6820" w:rsidRDefault="004B6820" w:rsidP="004B6820">
      <w:pPr>
        <w:pStyle w:val="Titel"/>
      </w:pPr>
      <w:r>
        <w:t xml:space="preserve">Information des </w:t>
      </w:r>
      <w:r>
        <w:t>Hessische</w:t>
      </w:r>
      <w:r>
        <w:t>n</w:t>
      </w:r>
      <w:r>
        <w:t xml:space="preserve"> Ministerium</w:t>
      </w:r>
      <w:r>
        <w:t xml:space="preserve">s </w:t>
      </w:r>
      <w:r>
        <w:t>für Soziales und Integration</w:t>
      </w:r>
      <w:r>
        <w:t xml:space="preserve">, </w:t>
      </w:r>
      <w:r w:rsidRPr="004B6820">
        <w:t>Stand: 26. Februar 2021</w:t>
      </w:r>
    </w:p>
    <w:p w:rsidR="004B6820" w:rsidRPr="004B6820" w:rsidRDefault="004B6820" w:rsidP="004B6820">
      <w:pPr>
        <w:pStyle w:val="berschrift1"/>
      </w:pPr>
      <w:r w:rsidRPr="004B6820">
        <w:rPr>
          <w:sz w:val="48"/>
          <w:szCs w:val="48"/>
        </w:rPr>
        <w:t xml:space="preserve">Sie </w:t>
      </w:r>
      <w:r w:rsidRPr="004B6820">
        <w:t>wurden positiv auf SARS-CoV-2 getestet?</w:t>
      </w:r>
    </w:p>
    <w:p w:rsidR="004B6820" w:rsidRPr="004B6820" w:rsidRDefault="004B6820" w:rsidP="004B6820">
      <w:r w:rsidRPr="004B6820">
        <w:t>Sie haben die Information erhalten, dass Sie positiv auf eine Infektion mit SARS-CoV-2</w:t>
      </w:r>
      <w:r>
        <w:t xml:space="preserve"> </w:t>
      </w:r>
      <w:r w:rsidRPr="004B6820">
        <w:t>getestet wurden. Hieraus ergeben sich für Sie unmittelbare Konsequenzen und</w:t>
      </w:r>
      <w:r>
        <w:t xml:space="preserve"> </w:t>
      </w:r>
      <w:r w:rsidRPr="004B6820">
        <w:t>Pflichten. Dies gilt sowohl für einen positiven PCR-, al</w:t>
      </w:r>
      <w:r>
        <w:t>s auch einen positiven Antigen-</w:t>
      </w:r>
      <w:r w:rsidRPr="004B6820">
        <w:t>Test.</w:t>
      </w:r>
    </w:p>
    <w:p w:rsidR="004B6820" w:rsidRPr="004B6820" w:rsidRDefault="004B6820" w:rsidP="004B6820">
      <w:pPr>
        <w:pStyle w:val="berschrift2"/>
      </w:pPr>
      <w:r w:rsidRPr="004B6820">
        <w:t>Ihre Pflichten:</w:t>
      </w:r>
    </w:p>
    <w:p w:rsidR="004B6820" w:rsidRPr="004B6820" w:rsidRDefault="004B6820" w:rsidP="004B6820">
      <w:pPr>
        <w:pStyle w:val="Listenabsatz"/>
      </w:pPr>
      <w:r w:rsidRPr="004B6820">
        <w:t xml:space="preserve">Begeben Sie sich ohne gesonderte Anordnung durch das Gesundheitsamt </w:t>
      </w:r>
      <w:r w:rsidRPr="004B6820">
        <w:rPr>
          <w:b/>
        </w:rPr>
        <w:t>sofort</w:t>
      </w:r>
      <w:r w:rsidRPr="004B6820">
        <w:rPr>
          <w:b/>
        </w:rPr>
        <w:t xml:space="preserve"> </w:t>
      </w:r>
      <w:r w:rsidRPr="004B6820">
        <w:rPr>
          <w:b/>
        </w:rPr>
        <w:t>und ohne Umwege nach Hause</w:t>
      </w:r>
      <w:r w:rsidRPr="004B6820">
        <w:t xml:space="preserve"> oder in eine andere geeignete Unterkunft.</w:t>
      </w:r>
    </w:p>
    <w:p w:rsidR="004B6820" w:rsidRPr="004B6820" w:rsidRDefault="004B6820" w:rsidP="004B6820">
      <w:pPr>
        <w:pStyle w:val="Listenabsatz"/>
      </w:pPr>
      <w:r w:rsidRPr="004B6820">
        <w:t>Dort müssen Sie sich für</w:t>
      </w:r>
      <w:r w:rsidRPr="004B6820">
        <w:rPr>
          <w:b/>
        </w:rPr>
        <w:t xml:space="preserve"> 14 Tage</w:t>
      </w:r>
      <w:r w:rsidRPr="004B6820">
        <w:t xml:space="preserve"> absondern, das heißt </w:t>
      </w:r>
      <w:r w:rsidRPr="004B6820">
        <w:rPr>
          <w:b/>
        </w:rPr>
        <w:t>ständig</w:t>
      </w:r>
      <w:r w:rsidRPr="004B6820">
        <w:t xml:space="preserve"> dort aufhalten,</w:t>
      </w:r>
      <w:r>
        <w:t xml:space="preserve"> </w:t>
      </w:r>
      <w:r w:rsidRPr="004B6820">
        <w:t>Kontakt zu anderen Personen, auch im Haushalt, möglichst vermeiden und keinen</w:t>
      </w:r>
      <w:r>
        <w:t xml:space="preserve"> </w:t>
      </w:r>
      <w:r w:rsidRPr="004B6820">
        <w:t>Besuch empfangen. Die Frist von 14 Tagen beginnt mit dem Zeitpunkt der</w:t>
      </w:r>
      <w:r>
        <w:t xml:space="preserve"> </w:t>
      </w:r>
      <w:r w:rsidRPr="004B6820">
        <w:t>Vornahme des Abstrichs.</w:t>
      </w:r>
    </w:p>
    <w:p w:rsidR="004B6820" w:rsidRPr="004B6820" w:rsidRDefault="004B6820" w:rsidP="004B6820">
      <w:pPr>
        <w:pStyle w:val="Listenabsatz"/>
      </w:pPr>
      <w:r w:rsidRPr="004B6820">
        <w:t>Sie müssen umgehend das für Sie zuständige Gesundheitsamt informieren.</w:t>
      </w:r>
      <w:r>
        <w:t xml:space="preserve"> </w:t>
      </w:r>
      <w:r w:rsidRPr="004B6820">
        <w:t>Kontaktdaten ihres jeweiligen Gesundheitsamt finden Sie hier: http://tools.rki.de</w:t>
      </w:r>
    </w:p>
    <w:p w:rsidR="004B6820" w:rsidRPr="004B6820" w:rsidRDefault="004B6820" w:rsidP="004B6820">
      <w:pPr>
        <w:pStyle w:val="Listenabsatz"/>
      </w:pPr>
      <w:r w:rsidRPr="004B6820">
        <w:t>Am besten informieren Sie ebenfalls Ihre Kontaktpersonen und Ihren Arbeitgeber</w:t>
      </w:r>
      <w:r>
        <w:t xml:space="preserve"> </w:t>
      </w:r>
      <w:r w:rsidRPr="004B6820">
        <w:t>über den Erhalt eines positiven Testergebnisses.</w:t>
      </w:r>
    </w:p>
    <w:p w:rsidR="004B6820" w:rsidRPr="004B6820" w:rsidRDefault="004B6820" w:rsidP="004B6820">
      <w:pPr>
        <w:pStyle w:val="Listenabsatz"/>
      </w:pPr>
      <w:r w:rsidRPr="004B6820">
        <w:t>Sollten Sie innerhalb von 14 Tagen nach Erhalt des Testergebnisses typische</w:t>
      </w:r>
      <w:r>
        <w:t xml:space="preserve"> </w:t>
      </w:r>
      <w:r w:rsidRPr="004B6820">
        <w:t>Symptome einer SARS-CoV-2 Infektion bemerken (Fieber, trockener Husten,</w:t>
      </w:r>
      <w:r>
        <w:t xml:space="preserve"> </w:t>
      </w:r>
      <w:r w:rsidRPr="004B6820">
        <w:t>Verlust des Geruchs-und Geschmackssinns, etc.), melden Sie sich umgehend bei</w:t>
      </w:r>
      <w:r>
        <w:t xml:space="preserve"> </w:t>
      </w:r>
      <w:r w:rsidRPr="004B6820">
        <w:t>dem für Sie zuständigen Gesundheitsamt und kontaktieren telefonisch Ihren Arzt.</w:t>
      </w:r>
    </w:p>
    <w:p w:rsidR="004B6820" w:rsidRPr="004B6820" w:rsidRDefault="004B6820" w:rsidP="004B6820">
      <w:pPr>
        <w:pStyle w:val="Listenabsatz"/>
      </w:pPr>
      <w:r w:rsidRPr="004B6820">
        <w:t>Auch alle anderen Personen, die in Ihrem Haushalt leben, müssen sich</w:t>
      </w:r>
      <w:r>
        <w:t xml:space="preserve"> </w:t>
      </w:r>
      <w:r w:rsidRPr="004B6820">
        <w:t>gleichermaßen absondern.</w:t>
      </w:r>
    </w:p>
    <w:p w:rsidR="004B6820" w:rsidRPr="004B6820" w:rsidRDefault="004B6820" w:rsidP="004B6820">
      <w:pPr>
        <w:pStyle w:val="Listenabsatz"/>
      </w:pPr>
      <w:r w:rsidRPr="004B6820">
        <w:t>Diese Haushaltsquarantäne gilt nicht für Personen, die in den letzten drei Monaten</w:t>
      </w:r>
      <w:r>
        <w:t xml:space="preserve"> </w:t>
      </w:r>
      <w:r w:rsidRPr="004B6820">
        <w:t>bereits selbst positiv auf SARS-CoV-2 getestet wurden.</w:t>
      </w:r>
    </w:p>
    <w:p w:rsidR="004B6820" w:rsidRPr="004B6820" w:rsidRDefault="004B6820" w:rsidP="004B6820">
      <w:pPr>
        <w:pStyle w:val="Listenabsatz"/>
      </w:pPr>
      <w:r w:rsidRPr="004B6820">
        <w:t>Ein Verstoß gegen die Quarantäne-Verpflichtung kann mit einem Bußgeld bis</w:t>
      </w:r>
      <w:r>
        <w:t xml:space="preserve"> </w:t>
      </w:r>
      <w:r w:rsidRPr="004B6820">
        <w:t>25.000 EUR belegt werden. Auch eine strafrechtliche Verfolgung ist möglich.</w:t>
      </w:r>
      <w:r>
        <w:t xml:space="preserve"> </w:t>
      </w:r>
      <w:r w:rsidRPr="004B6820">
        <w:t xml:space="preserve">Weitere Informationen finden Sie hier: </w:t>
      </w:r>
      <w:hyperlink r:id="rId8" w:history="1">
        <w:r w:rsidRPr="001A79D0">
          <w:rPr>
            <w:rStyle w:val="Hyperlink"/>
          </w:rPr>
          <w:t>https://soziales.hessen.de/gesundheit/coronahessen/selbst-und-haushaltsquarantaene</w:t>
        </w:r>
      </w:hyperlink>
      <w:r>
        <w:t xml:space="preserve"> </w:t>
      </w:r>
    </w:p>
    <w:p w:rsidR="004B6820" w:rsidRPr="004B6820" w:rsidRDefault="004B6820" w:rsidP="004B6820">
      <w:pPr>
        <w:pStyle w:val="berschrift2"/>
      </w:pPr>
      <w:r w:rsidRPr="004B6820">
        <w:lastRenderedPageBreak/>
        <w:t>Ihre Rechte:</w:t>
      </w:r>
    </w:p>
    <w:p w:rsidR="004B6820" w:rsidRPr="004B6820" w:rsidRDefault="004B6820" w:rsidP="004B6820">
      <w:pPr>
        <w:pStyle w:val="Listenabsatz"/>
      </w:pPr>
      <w:r w:rsidRPr="004B6820">
        <w:t>Wenn Sie Arbeitnehmer oder Selbständiger sind, erhalten Sie eine</w:t>
      </w:r>
      <w:r>
        <w:t xml:space="preserve"> </w:t>
      </w:r>
      <w:r w:rsidRPr="004B6820">
        <w:t>Verdienstausfallentschädigung. Bei Arbeitnehmern wird diese durch den</w:t>
      </w:r>
      <w:r>
        <w:t xml:space="preserve"> </w:t>
      </w:r>
      <w:r w:rsidRPr="004B6820">
        <w:t>Arbeitgeber in Höhe Ihres Netto-Verdienstes ausgezahlt. Ihr Arbeitgeber erhält seine</w:t>
      </w:r>
      <w:r>
        <w:t xml:space="preserve"> </w:t>
      </w:r>
      <w:r w:rsidRPr="004B6820">
        <w:t>Aufwendungen nach § 56 IfSG ersetzt. Selbständige erhalten eine Direktzahlung.</w:t>
      </w:r>
      <w:r>
        <w:t xml:space="preserve"> </w:t>
      </w:r>
      <w:r w:rsidRPr="004B6820">
        <w:t>Entsprechende Anträge sind auf ifsg-online.de zu stellen.</w:t>
      </w:r>
    </w:p>
    <w:p w:rsidR="004B6820" w:rsidRPr="004B6820" w:rsidRDefault="004B6820" w:rsidP="004B6820">
      <w:pPr>
        <w:pStyle w:val="Listenabsatz"/>
      </w:pPr>
      <w:r w:rsidRPr="004B6820">
        <w:t>Sie können sich nach einem positiven Antigen-Test im Rahmen der</w:t>
      </w:r>
      <w:r>
        <w:t xml:space="preserve"> </w:t>
      </w:r>
      <w:r w:rsidRPr="004B6820">
        <w:t>Krankenbehandlung auf Kosten ihrer Krankenversicherung noch einmal durch</w:t>
      </w:r>
      <w:r>
        <w:t xml:space="preserve"> </w:t>
      </w:r>
      <w:r w:rsidRPr="004B6820">
        <w:t>PCR-Test auf eine Infektion testen lassen. Entsprechende Teststellen finden Sie</w:t>
      </w:r>
      <w:r>
        <w:t xml:space="preserve"> </w:t>
      </w:r>
      <w:r w:rsidRPr="004B6820">
        <w:t>unter www.kvhessen.de/coronatests/</w:t>
      </w:r>
    </w:p>
    <w:p w:rsidR="004B6820" w:rsidRPr="004B6820" w:rsidRDefault="004B6820" w:rsidP="004B6820">
      <w:pPr>
        <w:pStyle w:val="Listenabsatz"/>
      </w:pPr>
      <w:r w:rsidRPr="004B6820">
        <w:t>Fällt der nach einem Antigen-Test durchgeführte PCR-Test negativ aus, so sind Sie</w:t>
      </w:r>
      <w:r>
        <w:t xml:space="preserve"> </w:t>
      </w:r>
      <w:r w:rsidRPr="004B6820">
        <w:t>mit Erhalt des Testergebnisses automatisch aus der Quarantäne entlassen.</w:t>
      </w:r>
    </w:p>
    <w:p w:rsidR="004B6820" w:rsidRPr="004B6820" w:rsidRDefault="004B6820" w:rsidP="004B6820">
      <w:pPr>
        <w:pStyle w:val="berschrift2"/>
      </w:pPr>
      <w:r w:rsidRPr="004B6820">
        <w:t>Rechtsgrundlagen:</w:t>
      </w:r>
    </w:p>
    <w:p w:rsidR="004B6820" w:rsidRPr="004B6820" w:rsidRDefault="004B6820" w:rsidP="004B6820">
      <w:pPr>
        <w:pStyle w:val="berschrift3"/>
      </w:pPr>
      <w:r w:rsidRPr="004B6820">
        <w:t>§ 3a Corona-Quarantäneverordnung</w:t>
      </w:r>
      <w:r>
        <w:t xml:space="preserve">, </w:t>
      </w:r>
      <w:r w:rsidRPr="004B6820">
        <w:t>Absonderung aufgrund Test-Ergebnis</w:t>
      </w:r>
    </w:p>
    <w:p w:rsidR="004B6820" w:rsidRPr="004B6820" w:rsidRDefault="004B6820" w:rsidP="004B6820">
      <w:r w:rsidRPr="004B6820">
        <w:t>(1) Personen, bei denen eine Infektion mit SARS-CoV-2 auf Grundlage einer molekularbiologischen Testung</w:t>
      </w:r>
      <w:r>
        <w:t xml:space="preserve"> </w:t>
      </w:r>
      <w:r w:rsidRPr="004B6820">
        <w:t>(PCR-Test) oder Antigen-Test nachgewiesen ist, sind verpflichtet, sich unverzüglich nach Erhalt dieses</w:t>
      </w:r>
      <w:r>
        <w:t xml:space="preserve"> </w:t>
      </w:r>
      <w:r w:rsidRPr="004B6820">
        <w:t>Testergebnisses auf direktem Weg in die eigene Häuslichkeit oder in eine andere eine Absonderung</w:t>
      </w:r>
      <w:r>
        <w:t xml:space="preserve"> </w:t>
      </w:r>
      <w:r w:rsidRPr="004B6820">
        <w:t>ermöglichende Unterkunft zu begeben und sich für einen Zeitraum von vierzehn Tagen nach Vornahme des</w:t>
      </w:r>
      <w:r>
        <w:t xml:space="preserve"> </w:t>
      </w:r>
      <w:r w:rsidRPr="004B6820">
        <w:t>zugrundeliegenden Testes ständig dort abzusondern. Den in Satz 1 genannten Personen ist es in diesem</w:t>
      </w:r>
      <w:r>
        <w:t xml:space="preserve"> </w:t>
      </w:r>
      <w:r w:rsidRPr="004B6820">
        <w:t>Zeitraum nicht gestattet, Besuch von Personen zu empfangen, die nicht ihrem Hausstand angehören. Im Fall</w:t>
      </w:r>
      <w:r>
        <w:t xml:space="preserve"> </w:t>
      </w:r>
      <w:r w:rsidRPr="004B6820">
        <w:t>eines Nachweises einer Infektion mit SARS-CoV-2 durch einen Antigen-Test endet die Absonderung nach Satz</w:t>
      </w:r>
      <w:r>
        <w:t xml:space="preserve"> </w:t>
      </w:r>
      <w:r w:rsidRPr="004B6820">
        <w:t>1 mit Erhalt des Testergebnisses auf Grundlage eines PCR-Test, dass keine Infektion mit SARS-CoV-2</w:t>
      </w:r>
      <w:r>
        <w:t xml:space="preserve"> </w:t>
      </w:r>
      <w:r w:rsidRPr="004B6820">
        <w:t>vorliegt; bestätigt der PCR-Test die Infektion, verlängert sich die Dauer der Absonderung dadurch nicht.</w:t>
      </w:r>
    </w:p>
    <w:p w:rsidR="004B6820" w:rsidRPr="004B6820" w:rsidRDefault="004B6820" w:rsidP="004B6820">
      <w:r w:rsidRPr="004B6820">
        <w:t>(2) Für Personen, die mit einer von Abs. 1 Satz 1 erfassten Person in einem Hausstand leben, gelten die</w:t>
      </w:r>
      <w:r>
        <w:t xml:space="preserve"> </w:t>
      </w:r>
      <w:r w:rsidRPr="004B6820">
        <w:t>Verpflichtungen nach Abs. 1 entsprechend. Für dringende und unaufschiebbare Erledigungen, insbesondere</w:t>
      </w:r>
      <w:r>
        <w:t xml:space="preserve"> </w:t>
      </w:r>
      <w:r w:rsidRPr="004B6820">
        <w:t>zur Deckung des täglichen Bedarfs, wird die Absonderung ausgesetzt. Die Verpflichtung zur Absonderung</w:t>
      </w:r>
      <w:r>
        <w:t xml:space="preserve"> </w:t>
      </w:r>
      <w:r w:rsidRPr="004B6820">
        <w:t>nach Satz 1 gilt nicht für Personen, bei denen in den letzten drei Monaten mittels PCR-Test eine Infektion mit</w:t>
      </w:r>
      <w:r>
        <w:t xml:space="preserve"> </w:t>
      </w:r>
      <w:r w:rsidRPr="004B6820">
        <w:t>SARS-CoV-2 bereits nachgewiesen wurde und der aufgrund dieser Infektion einzuhaltende</w:t>
      </w:r>
      <w:r>
        <w:t xml:space="preserve"> </w:t>
      </w:r>
      <w:r w:rsidRPr="004B6820">
        <w:t>Absonderungszeitraum verstrichen ist.</w:t>
      </w:r>
    </w:p>
    <w:p w:rsidR="004B6820" w:rsidRPr="004B6820" w:rsidRDefault="004B6820" w:rsidP="004B6820">
      <w:r w:rsidRPr="004B6820">
        <w:t>(3) Von Abs. 1 Satz 1 nicht erfasst sind</w:t>
      </w:r>
      <w:r>
        <w:t xml:space="preserve"> </w:t>
      </w:r>
      <w:r w:rsidRPr="004B6820">
        <w:t>Personen nach § 54a des Infektionsschutzgesetzes und</w:t>
      </w:r>
      <w:r>
        <w:t xml:space="preserve"> </w:t>
      </w:r>
      <w:r w:rsidRPr="004B6820">
        <w:t>Angehörige ausländischer Streitkräfte im Sinne des NATO-Truppenstatuts, des Truppenstatuts der NATOPartnerschaft</w:t>
      </w:r>
      <w:r>
        <w:t xml:space="preserve"> </w:t>
      </w:r>
      <w:r w:rsidRPr="004B6820">
        <w:t>für den Frieden (PfP Truppenstatut) und des Truppenstatuts der Mitgliedstaaten der Europäischen</w:t>
      </w:r>
      <w:r>
        <w:t xml:space="preserve"> </w:t>
      </w:r>
      <w:r w:rsidRPr="004B6820">
        <w:t>Union (EU-Truppenstatut).</w:t>
      </w:r>
      <w:r>
        <w:t xml:space="preserve"> </w:t>
      </w:r>
      <w:r w:rsidRPr="004B6820">
        <w:t>Von Abs. 2 Satz 1 nicht erfasst sind Personen, die mit Personen nach Satz 1 in einem Hausstand leben.</w:t>
      </w:r>
    </w:p>
    <w:p w:rsidR="004B6820" w:rsidRPr="004B6820" w:rsidRDefault="004B6820" w:rsidP="004B6820">
      <w:r w:rsidRPr="004B6820">
        <w:t>(4) Die von Abs. 1 Satz 1 erfassten Personen sind verpflichtet, das zuständige Gesundheitsamt unverzüglich</w:t>
      </w:r>
      <w:r>
        <w:t xml:space="preserve"> </w:t>
      </w:r>
      <w:r w:rsidRPr="004B6820">
        <w:t>über den Erhalt eines positiven Testergebnisses zu informieren. Die von Abs. 1 Satz 1 und Abs. 2 Satz 1</w:t>
      </w:r>
      <w:r>
        <w:t xml:space="preserve"> </w:t>
      </w:r>
      <w:r w:rsidRPr="004B6820">
        <w:t>erfassten Personen sind verpflichtet, das zuständige Gesundheitsamt unverzüglich zu informieren, wenn</w:t>
      </w:r>
      <w:r>
        <w:t xml:space="preserve"> </w:t>
      </w:r>
      <w:r w:rsidRPr="004B6820">
        <w:t>typische Symptome einer Infektion mit dem SARS-CoV-2-Virus wie Fieber, trockener Husten (nicht durch</w:t>
      </w:r>
      <w:r>
        <w:t xml:space="preserve"> </w:t>
      </w:r>
      <w:r w:rsidRPr="004B6820">
        <w:t>chronische Erkrankungen verursacht), Verlust des Geschmacks- oder Geruchssinns, innerhalb von vierzehn</w:t>
      </w:r>
      <w:r>
        <w:t xml:space="preserve"> </w:t>
      </w:r>
      <w:r w:rsidRPr="004B6820">
        <w:t>Tagen nach Erhalt des Testergebnisses bei ihnen auftreten. Es wird empfohlen, dass die von Abs. 1 Satz 1</w:t>
      </w:r>
      <w:r>
        <w:t xml:space="preserve"> </w:t>
      </w:r>
      <w:r w:rsidRPr="004B6820">
        <w:t>erfassten Personen unverzüglich ihre Kontaktpersonen und ihren Arbeitgeber oder Dienstherrn über den Erhalt</w:t>
      </w:r>
      <w:r>
        <w:t xml:space="preserve"> </w:t>
      </w:r>
      <w:r w:rsidRPr="004B6820">
        <w:t>eines positiven Testergebnisses informieren.</w:t>
      </w:r>
    </w:p>
    <w:p w:rsidR="004B6820" w:rsidRPr="004B6820" w:rsidRDefault="004B6820" w:rsidP="004B6820">
      <w:r w:rsidRPr="004B6820">
        <w:t>(5) Für die Zeit der Absonderung unterliegen die von Abs. 1 Satz 1 und Abs. 2 Satz 1 erfassten Personen der</w:t>
      </w:r>
      <w:r>
        <w:t xml:space="preserve"> </w:t>
      </w:r>
      <w:r w:rsidRPr="004B6820">
        <w:t>Beobachtung durch das zuständige Gesundheitsamt.</w:t>
      </w:r>
    </w:p>
    <w:p w:rsidR="00257D06" w:rsidRPr="004B6820" w:rsidRDefault="004B6820" w:rsidP="004B6820">
      <w:pPr>
        <w:rPr>
          <w:lang w:val="en-US"/>
        </w:rPr>
      </w:pPr>
      <w:r w:rsidRPr="004B6820">
        <w:t>(6) Das zuständige Gesundheitsamt kann auf Antrag bei Vorliegen wichtiger Gründe von der Pflicht zur</w:t>
      </w:r>
      <w:r>
        <w:t xml:space="preserve"> </w:t>
      </w:r>
      <w:r w:rsidRPr="004B6820">
        <w:t>Absonderung nach Abs. 1 oder 2 befreien oder Auflagen anordnen; § 30 des Infektionsschutzgesetzes bleibt</w:t>
      </w:r>
      <w:r>
        <w:t xml:space="preserve"> </w:t>
      </w:r>
      <w:bookmarkStart w:id="0" w:name="_GoBack"/>
      <w:bookmarkEnd w:id="0"/>
      <w:r w:rsidRPr="004B6820">
        <w:rPr>
          <w:lang w:val="en-US"/>
        </w:rPr>
        <w:t>im Übrigen unberührt.</w:t>
      </w:r>
    </w:p>
    <w:sectPr w:rsidR="00257D06" w:rsidRPr="004B6820" w:rsidSect="00BF14B4">
      <w:footerReference w:type="default" r:id="rId9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820" w:rsidRDefault="004B6820" w:rsidP="00BF14B4">
      <w:pPr>
        <w:spacing w:after="0"/>
      </w:pPr>
      <w:r>
        <w:separator/>
      </w:r>
    </w:p>
  </w:endnote>
  <w:endnote w:type="continuationSeparator" w:id="0">
    <w:p w:rsidR="004B6820" w:rsidRDefault="004B6820" w:rsidP="00BF14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2F" w:usb1="5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642792"/>
      <w:docPartObj>
        <w:docPartGallery w:val="Page Numbers (Bottom of Page)"/>
        <w:docPartUnique/>
      </w:docPartObj>
    </w:sdtPr>
    <w:sdtEndPr/>
    <w:sdtContent>
      <w:p w:rsidR="00BF14B4" w:rsidRDefault="00BF14B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3F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820" w:rsidRDefault="004B6820" w:rsidP="00BF14B4">
      <w:pPr>
        <w:spacing w:after="0"/>
      </w:pPr>
      <w:r>
        <w:separator/>
      </w:r>
    </w:p>
  </w:footnote>
  <w:footnote w:type="continuationSeparator" w:id="0">
    <w:p w:rsidR="004B6820" w:rsidRDefault="004B6820" w:rsidP="00BF14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F3384"/>
    <w:multiLevelType w:val="hybridMultilevel"/>
    <w:tmpl w:val="204696B8"/>
    <w:lvl w:ilvl="0" w:tplc="E4C6280A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  <w:color w:val="008000"/>
        <w:sz w:val="28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F01C99"/>
    <w:multiLevelType w:val="hybridMultilevel"/>
    <w:tmpl w:val="9F1EB1B8"/>
    <w:lvl w:ilvl="0" w:tplc="0407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008000"/>
        <w:sz w:val="28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98132D"/>
    <w:multiLevelType w:val="hybridMultilevel"/>
    <w:tmpl w:val="A0C0921E"/>
    <w:lvl w:ilvl="0" w:tplc="D9E0ECAE">
      <w:start w:val="1"/>
      <w:numFmt w:val="decimal"/>
      <w:lvlText w:val="(%1)"/>
      <w:lvlJc w:val="left"/>
      <w:pPr>
        <w:ind w:left="1440" w:hanging="360"/>
      </w:pPr>
      <w:rPr>
        <w:rFonts w:ascii="Arial" w:hAnsi="Arial" w:hint="default"/>
        <w:color w:val="008000"/>
        <w:w w:val="99"/>
        <w:sz w:val="24"/>
        <w:szCs w:val="20"/>
      </w:rPr>
    </w:lvl>
    <w:lvl w:ilvl="1" w:tplc="15C80CA2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140969"/>
    <w:multiLevelType w:val="hybridMultilevel"/>
    <w:tmpl w:val="62A612B4"/>
    <w:lvl w:ilvl="0" w:tplc="0407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008000"/>
        <w:sz w:val="28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20"/>
    <w:rsid w:val="00092B52"/>
    <w:rsid w:val="000B3EB6"/>
    <w:rsid w:val="001A2392"/>
    <w:rsid w:val="00257D06"/>
    <w:rsid w:val="00274E02"/>
    <w:rsid w:val="003D20C5"/>
    <w:rsid w:val="0042045F"/>
    <w:rsid w:val="004B6820"/>
    <w:rsid w:val="006634EB"/>
    <w:rsid w:val="00733D3F"/>
    <w:rsid w:val="00BF14B4"/>
    <w:rsid w:val="00D06F1A"/>
    <w:rsid w:val="00DB0EA3"/>
    <w:rsid w:val="00F363F7"/>
    <w:rsid w:val="00F67592"/>
    <w:rsid w:val="00F87F3D"/>
    <w:rsid w:val="00FE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B6820"/>
    <w:pPr>
      <w:spacing w:after="240"/>
    </w:pPr>
    <w:rPr>
      <w:rFonts w:ascii="Frutiger Neue 1450 Pro Regular" w:hAnsi="Frutiger Neue 1450 Pro Regular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14B4"/>
    <w:pPr>
      <w:keepNext/>
      <w:keepLines/>
      <w:spacing w:before="480" w:after="120" w:line="500" w:lineRule="atLeast"/>
      <w:outlineLvl w:val="0"/>
    </w:pPr>
    <w:rPr>
      <w:rFonts w:ascii="Calibri" w:eastAsiaTheme="majorEastAsia" w:hAnsi="Calibri" w:cstheme="majorBidi"/>
      <w:b/>
      <w:bCs/>
      <w:color w:val="006600"/>
      <w:sz w:val="4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F14B4"/>
    <w:pPr>
      <w:keepNext/>
      <w:keepLines/>
      <w:spacing w:before="360" w:after="120"/>
      <w:outlineLvl w:val="1"/>
    </w:pPr>
    <w:rPr>
      <w:rFonts w:ascii="Calibri" w:eastAsiaTheme="majorEastAsia" w:hAnsi="Calibri" w:cstheme="majorBidi"/>
      <w:b/>
      <w:bCs/>
      <w:sz w:val="4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2045F"/>
    <w:pPr>
      <w:keepNext/>
      <w:keepLines/>
      <w:spacing w:before="360" w:after="120"/>
      <w:outlineLvl w:val="2"/>
    </w:pPr>
    <w:rPr>
      <w:rFonts w:ascii="Calibri" w:eastAsiaTheme="majorEastAsia" w:hAnsi="Calibri" w:cstheme="majorBidi"/>
      <w:b/>
      <w:bCs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33D3F"/>
    <w:pPr>
      <w:keepNext/>
      <w:keepLines/>
      <w:spacing w:before="200" w:after="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33D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733D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F14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14B4"/>
  </w:style>
  <w:style w:type="paragraph" w:styleId="Fuzeile">
    <w:name w:val="footer"/>
    <w:basedOn w:val="Standard"/>
    <w:link w:val="FuzeileZchn"/>
    <w:uiPriority w:val="99"/>
    <w:unhideWhenUsed/>
    <w:rsid w:val="00BF14B4"/>
    <w:pPr>
      <w:tabs>
        <w:tab w:val="center" w:pos="4536"/>
        <w:tab w:val="right" w:pos="9072"/>
      </w:tabs>
    </w:pPr>
    <w:rPr>
      <w:b/>
      <w:color w:val="006600"/>
      <w:sz w:val="32"/>
    </w:rPr>
  </w:style>
  <w:style w:type="character" w:customStyle="1" w:styleId="FuzeileZchn">
    <w:name w:val="Fußzeile Zchn"/>
    <w:basedOn w:val="Absatz-Standardschriftart"/>
    <w:link w:val="Fuzeile"/>
    <w:uiPriority w:val="99"/>
    <w:rsid w:val="00BF14B4"/>
    <w:rPr>
      <w:b/>
      <w:color w:val="006600"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F14B4"/>
    <w:rPr>
      <w:rFonts w:eastAsiaTheme="majorEastAsia" w:cstheme="majorBidi"/>
      <w:b/>
      <w:bCs/>
      <w:color w:val="006600"/>
      <w:sz w:val="4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F14B4"/>
    <w:rPr>
      <w:rFonts w:eastAsiaTheme="majorEastAsia" w:cstheme="majorBidi"/>
      <w:b/>
      <w:bCs/>
      <w:sz w:val="40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BF14B4"/>
    <w:pPr>
      <w:pBdr>
        <w:bottom w:val="single" w:sz="8" w:space="4" w:color="006600"/>
      </w:pBdr>
      <w:spacing w:after="300"/>
      <w:contextualSpacing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F14B4"/>
    <w:rPr>
      <w:rFonts w:ascii="Arial" w:eastAsiaTheme="majorEastAsia" w:hAnsi="Arial" w:cstheme="majorBidi"/>
      <w:spacing w:val="5"/>
      <w:kern w:val="28"/>
      <w:sz w:val="32"/>
      <w:szCs w:val="52"/>
    </w:rPr>
  </w:style>
  <w:style w:type="character" w:styleId="Fett">
    <w:name w:val="Strong"/>
    <w:basedOn w:val="Absatz-Standardschriftart"/>
    <w:uiPriority w:val="22"/>
    <w:qFormat/>
    <w:rsid w:val="00BF14B4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2045F"/>
    <w:rPr>
      <w:rFonts w:eastAsiaTheme="majorEastAsia" w:cstheme="majorBidi"/>
      <w:b/>
      <w:bCs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33D3F"/>
    <w:rPr>
      <w:rFonts w:ascii="Arial" w:eastAsiaTheme="majorEastAsia" w:hAnsi="Arial" w:cstheme="majorBidi"/>
      <w:b/>
      <w:bCs/>
      <w:iCs/>
      <w:sz w:val="24"/>
    </w:rPr>
  </w:style>
  <w:style w:type="paragraph" w:styleId="Listenabsatz">
    <w:name w:val="List Paragraph"/>
    <w:basedOn w:val="Standard"/>
    <w:uiPriority w:val="34"/>
    <w:qFormat/>
    <w:rsid w:val="00733D3F"/>
    <w:pPr>
      <w:numPr>
        <w:numId w:val="1"/>
      </w:numPr>
      <w:spacing w:after="0"/>
      <w:ind w:left="641" w:hanging="357"/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733D3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733D3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Untertitel">
    <w:name w:val="Subtitle"/>
    <w:basedOn w:val="Standard"/>
    <w:next w:val="Standard"/>
    <w:link w:val="UntertitelZchn"/>
    <w:uiPriority w:val="11"/>
    <w:rsid w:val="00733D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3D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4B68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B6820"/>
    <w:pPr>
      <w:spacing w:after="240"/>
    </w:pPr>
    <w:rPr>
      <w:rFonts w:ascii="Frutiger Neue 1450 Pro Regular" w:hAnsi="Frutiger Neue 1450 Pro Regular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14B4"/>
    <w:pPr>
      <w:keepNext/>
      <w:keepLines/>
      <w:spacing w:before="480" w:after="120" w:line="500" w:lineRule="atLeast"/>
      <w:outlineLvl w:val="0"/>
    </w:pPr>
    <w:rPr>
      <w:rFonts w:ascii="Calibri" w:eastAsiaTheme="majorEastAsia" w:hAnsi="Calibri" w:cstheme="majorBidi"/>
      <w:b/>
      <w:bCs/>
      <w:color w:val="006600"/>
      <w:sz w:val="4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F14B4"/>
    <w:pPr>
      <w:keepNext/>
      <w:keepLines/>
      <w:spacing w:before="360" w:after="120"/>
      <w:outlineLvl w:val="1"/>
    </w:pPr>
    <w:rPr>
      <w:rFonts w:ascii="Calibri" w:eastAsiaTheme="majorEastAsia" w:hAnsi="Calibri" w:cstheme="majorBidi"/>
      <w:b/>
      <w:bCs/>
      <w:sz w:val="4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2045F"/>
    <w:pPr>
      <w:keepNext/>
      <w:keepLines/>
      <w:spacing w:before="360" w:after="120"/>
      <w:outlineLvl w:val="2"/>
    </w:pPr>
    <w:rPr>
      <w:rFonts w:ascii="Calibri" w:eastAsiaTheme="majorEastAsia" w:hAnsi="Calibri" w:cstheme="majorBidi"/>
      <w:b/>
      <w:bCs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33D3F"/>
    <w:pPr>
      <w:keepNext/>
      <w:keepLines/>
      <w:spacing w:before="200" w:after="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33D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733D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F14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14B4"/>
  </w:style>
  <w:style w:type="paragraph" w:styleId="Fuzeile">
    <w:name w:val="footer"/>
    <w:basedOn w:val="Standard"/>
    <w:link w:val="FuzeileZchn"/>
    <w:uiPriority w:val="99"/>
    <w:unhideWhenUsed/>
    <w:rsid w:val="00BF14B4"/>
    <w:pPr>
      <w:tabs>
        <w:tab w:val="center" w:pos="4536"/>
        <w:tab w:val="right" w:pos="9072"/>
      </w:tabs>
    </w:pPr>
    <w:rPr>
      <w:b/>
      <w:color w:val="006600"/>
      <w:sz w:val="32"/>
    </w:rPr>
  </w:style>
  <w:style w:type="character" w:customStyle="1" w:styleId="FuzeileZchn">
    <w:name w:val="Fußzeile Zchn"/>
    <w:basedOn w:val="Absatz-Standardschriftart"/>
    <w:link w:val="Fuzeile"/>
    <w:uiPriority w:val="99"/>
    <w:rsid w:val="00BF14B4"/>
    <w:rPr>
      <w:b/>
      <w:color w:val="006600"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F14B4"/>
    <w:rPr>
      <w:rFonts w:eastAsiaTheme="majorEastAsia" w:cstheme="majorBidi"/>
      <w:b/>
      <w:bCs/>
      <w:color w:val="006600"/>
      <w:sz w:val="4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F14B4"/>
    <w:rPr>
      <w:rFonts w:eastAsiaTheme="majorEastAsia" w:cstheme="majorBidi"/>
      <w:b/>
      <w:bCs/>
      <w:sz w:val="40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BF14B4"/>
    <w:pPr>
      <w:pBdr>
        <w:bottom w:val="single" w:sz="8" w:space="4" w:color="006600"/>
      </w:pBdr>
      <w:spacing w:after="300"/>
      <w:contextualSpacing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F14B4"/>
    <w:rPr>
      <w:rFonts w:ascii="Arial" w:eastAsiaTheme="majorEastAsia" w:hAnsi="Arial" w:cstheme="majorBidi"/>
      <w:spacing w:val="5"/>
      <w:kern w:val="28"/>
      <w:sz w:val="32"/>
      <w:szCs w:val="52"/>
    </w:rPr>
  </w:style>
  <w:style w:type="character" w:styleId="Fett">
    <w:name w:val="Strong"/>
    <w:basedOn w:val="Absatz-Standardschriftart"/>
    <w:uiPriority w:val="22"/>
    <w:qFormat/>
    <w:rsid w:val="00BF14B4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2045F"/>
    <w:rPr>
      <w:rFonts w:eastAsiaTheme="majorEastAsia" w:cstheme="majorBidi"/>
      <w:b/>
      <w:bCs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33D3F"/>
    <w:rPr>
      <w:rFonts w:ascii="Arial" w:eastAsiaTheme="majorEastAsia" w:hAnsi="Arial" w:cstheme="majorBidi"/>
      <w:b/>
      <w:bCs/>
      <w:iCs/>
      <w:sz w:val="24"/>
    </w:rPr>
  </w:style>
  <w:style w:type="paragraph" w:styleId="Listenabsatz">
    <w:name w:val="List Paragraph"/>
    <w:basedOn w:val="Standard"/>
    <w:uiPriority w:val="34"/>
    <w:qFormat/>
    <w:rsid w:val="00733D3F"/>
    <w:pPr>
      <w:numPr>
        <w:numId w:val="1"/>
      </w:numPr>
      <w:spacing w:after="0"/>
      <w:ind w:left="641" w:hanging="357"/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733D3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733D3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Untertitel">
    <w:name w:val="Subtitle"/>
    <w:basedOn w:val="Standard"/>
    <w:next w:val="Standard"/>
    <w:link w:val="UntertitelZchn"/>
    <w:uiPriority w:val="11"/>
    <w:rsid w:val="00733D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3D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4B68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ziales.hessen.de/gesundheit/coronahessen/selbst-und-haushaltsquarantaen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oltenier\AppData\Roaming\Microsoft\Templates\blista%20DV%20-%20Berich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blista DV - Bericht.dotx</Template>
  <TotalTime>0</TotalTime>
  <Pages>3</Pages>
  <Words>810</Words>
  <Characters>5104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5</vt:i4>
      </vt:variant>
    </vt:vector>
  </HeadingPairs>
  <TitlesOfParts>
    <vt:vector size="6" baseType="lpstr">
      <vt:lpstr/>
      <vt:lpstr>Sie wurden positiv auf SARS-CoV-2 getestet?</vt:lpstr>
      <vt:lpstr>    Ihre Pflichten:</vt:lpstr>
      <vt:lpstr>    Ihre Rechte:</vt:lpstr>
      <vt:lpstr>    Rechtsgrundlagen:</vt:lpstr>
      <vt:lpstr>        § 3a Corona-Quarantäneverordnung, Absonderung aufgrund Test-Ergebnis</vt:lpstr>
    </vt:vector>
  </TitlesOfParts>
  <Company>Deutsche Blindenstudienanstalt e.V.</Company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HMSI</dc:creator>
  <cp:lastModifiedBy>Troltenier</cp:lastModifiedBy>
  <cp:revision>2</cp:revision>
  <dcterms:created xsi:type="dcterms:W3CDTF">2021-03-15T11:58:00Z</dcterms:created>
  <dcterms:modified xsi:type="dcterms:W3CDTF">2021-03-15T12:20:00Z</dcterms:modified>
</cp:coreProperties>
</file>